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研究生精品课程高质量建设项目</w:t>
      </w: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推荐汇总表</w:t>
      </w:r>
    </w:p>
    <w:tbl>
      <w:tblPr>
        <w:tblStyle w:val="3"/>
        <w:tblW w:w="14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102"/>
        <w:gridCol w:w="1093"/>
        <w:gridCol w:w="1543"/>
        <w:gridCol w:w="3611"/>
        <w:gridCol w:w="1253"/>
        <w:gridCol w:w="782"/>
        <w:gridCol w:w="718"/>
        <w:gridCol w:w="975"/>
        <w:gridCol w:w="1062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  <w:t>课程名称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  <w:t>课程类型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  <w:t>所属学科门类</w:t>
            </w:r>
          </w:p>
        </w:tc>
        <w:tc>
          <w:tcPr>
            <w:tcW w:w="3611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  <w:t>课程依托学科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  <w:t>课程性质</w:t>
            </w:r>
          </w:p>
        </w:tc>
        <w:tc>
          <w:tcPr>
            <w:tcW w:w="78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  <w:t>学时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  <w:t>学分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  <w:t>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11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  <w:t>职称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仿宋_GB2312" w:hAnsi="宋体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注：1.课程类型有：基础理论课、学科核心课、公共选修课、专业选修课。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2.“依托学科”可按一级学科或专业学位类别填写，也可依托两个以上学科进行申报。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3.课程性质有：选修、必修。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rPr>
          <w:rFonts w:hint="default" w:ascii="仿宋_GB2312" w:hAnsi="宋体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负责人签名：          公章：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rPr>
          <w:rFonts w:hint="default" w:ascii="仿宋_GB2312" w:hAnsi="宋体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年   月   日</w:t>
      </w:r>
    </w:p>
    <w:p>
      <w:pPr>
        <w:rPr>
          <w:rFonts w:hint="default" w:ascii="方正小标宋简体" w:eastAsia="方正小标宋简体"/>
          <w:spacing w:val="-20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308F5"/>
    <w:rsid w:val="07DB6751"/>
    <w:rsid w:val="1F2308F5"/>
    <w:rsid w:val="29CF181E"/>
    <w:rsid w:val="4AC712D8"/>
    <w:rsid w:val="50D748A9"/>
    <w:rsid w:val="6D57712D"/>
    <w:rsid w:val="7400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2022-06-28T03:04:00Z</dcterms:created>
  <dc:creator>清柒</dc:creator>
  <cp:lastModifiedBy>清柒</cp:lastModifiedBy>
  <dcterms:modified xsi:type="dcterms:W3CDTF">2022-06-29T02:31:07Z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D127711FA0624C9E81EC2D00A8C634E8</vt:lpwstr>
  </property>
</Properties>
</file>