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B9458">
      <w:pPr>
        <w:autoSpaceDE w:val="0"/>
        <w:autoSpaceDN w:val="0"/>
        <w:adjustRightInd w:val="0"/>
        <w:spacing w:line="560" w:lineRule="exact"/>
        <w:contextualSpacing/>
        <w:textAlignment w:val="baseline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附件3：</w:t>
      </w:r>
    </w:p>
    <w:p w14:paraId="78CD7EEC">
      <w:pPr>
        <w:spacing w:line="720" w:lineRule="exact"/>
        <w:jc w:val="center"/>
        <w:rPr>
          <w:rFonts w:hint="default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highlight w:val="none"/>
          <w:lang w:val="en-US" w:eastAsia="zh-CN" w:bidi="ar"/>
        </w:rPr>
        <w:t>XX学院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highlight w:val="none"/>
          <w:lang w:bidi="ar"/>
        </w:rPr>
        <w:t>优秀成果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highlight w:val="none"/>
          <w:lang w:val="en-US" w:eastAsia="zh-CN" w:bidi="ar"/>
        </w:rPr>
        <w:t>评选实施细则（模板）</w:t>
      </w:r>
    </w:p>
    <w:p w14:paraId="0F02A5C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研究生学术年会优秀成果分为学术论文和实践成果两类，每生限报1项。学术论文主要针对学术学位研究生；实践成果主要针对专业学位研究生，形式包括应用设计类和实践报告类。应用设计类包括工程设计、产品及设备研发、技术（工艺）研发、规划设计等；实践报告类包含调研报告、解决方案、工程技术报告等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相关要求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如下：</w:t>
      </w:r>
    </w:p>
    <w:p w14:paraId="68ECE85E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申报范围</w:t>
      </w:r>
    </w:p>
    <w:p w14:paraId="6ADE7217">
      <w:pPr>
        <w:numPr>
          <w:ilvl w:val="0"/>
          <w:numId w:val="0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全体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在籍研究生</w:t>
      </w:r>
    </w:p>
    <w:p w14:paraId="3C04FF5F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成果要求</w:t>
      </w:r>
    </w:p>
    <w:p w14:paraId="54BB778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（一）参评学术论文要求：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当前学历层次在读期间取得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发表或录用待发表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，学生为第一作者（或导师第一作者、学生第二作者）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且哈尔滨工程大学为第一署名单位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。</w:t>
      </w:r>
    </w:p>
    <w:p w14:paraId="05A863B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（二）参评实践成果要求：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当前学历层次在读期间，在导师指导下取得的与专业相关的实践成果，体现专业理论在解决实际问题中的应用。</w:t>
      </w:r>
    </w:p>
    <w:p w14:paraId="74691318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三、学术年会优秀成果评选条件</w:t>
      </w:r>
    </w:p>
    <w:p w14:paraId="1EDD4C60"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（一）学术论文：</w:t>
      </w:r>
      <w:r>
        <w:rPr>
          <w:rFonts w:hint="eastAsia" w:ascii="仿宋_GB2312" w:hAnsi="宋体" w:eastAsia="仿宋_GB2312"/>
          <w:sz w:val="32"/>
          <w:szCs w:val="32"/>
        </w:rPr>
        <w:t>选题新颖、观点明确、内容充实、论据充分合理、逻辑性强，有较高的理论价值和实际应用价值；写作规范，表述准确；反映了相关学科的最新研究进展和成果，具有创新性。</w:t>
      </w:r>
    </w:p>
    <w:p w14:paraId="6B08DBA2"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（二）实践成果：</w:t>
      </w:r>
      <w:r>
        <w:rPr>
          <w:rFonts w:hint="eastAsia" w:ascii="仿宋_GB2312" w:hAnsi="宋体" w:eastAsia="仿宋_GB2312"/>
          <w:sz w:val="32"/>
          <w:szCs w:val="32"/>
        </w:rPr>
        <w:t>应具有较好的实效性，解决实际问题或在技术上有发明或创新；或获得较高社会评价，产生社会效益。对于填补空白、具有重大实践创新、或经济社会效益显著的实践成果，优先推荐。</w:t>
      </w:r>
    </w:p>
    <w:p w14:paraId="44B765C4">
      <w:pPr>
        <w:numPr>
          <w:ilvl w:val="0"/>
          <w:numId w:val="0"/>
        </w:numPr>
        <w:spacing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学术年会优秀成果评选程序</w:t>
      </w:r>
    </w:p>
    <w:p w14:paraId="28F073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textAlignment w:val="baseline"/>
        <w:rPr>
          <w:rFonts w:hint="default" w:ascii="黑体" w:hAnsi="黑体" w:eastAsia="仿宋_GB2312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研工部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/研究生院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根据各学院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在籍研究生规模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下达各学院推荐优秀成果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名额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各学院根据年会优秀成果评选工作安排，启动评选工作，具体程序如下：</w:t>
      </w:r>
    </w:p>
    <w:p w14:paraId="0B13102E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（一）评审实施细则制定、发布及备案</w:t>
      </w:r>
    </w:p>
    <w:p w14:paraId="1961EB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textAlignment w:val="baseline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各学院根据学科和专业特色，制定</w:t>
      </w: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bidi="ar"/>
        </w:rPr>
        <w:t>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优秀成果评选实施细则并在学院网页公布，同时报研工部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/研究生院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备案。</w:t>
      </w:r>
    </w:p>
    <w:p w14:paraId="0548FAAD">
      <w:pPr>
        <w:spacing w:line="560" w:lineRule="exact"/>
        <w:ind w:firstLine="640" w:firstLineChars="200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（二）研究生申报</w:t>
      </w:r>
    </w:p>
    <w:p w14:paraId="0D6A34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textAlignment w:val="baseline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学院积极宣传，相关研究生按照学校及学院相关要求，将成果参评材料提交至所在学院。</w:t>
      </w:r>
    </w:p>
    <w:p w14:paraId="279776A8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（三）材料受理</w:t>
      </w:r>
    </w:p>
    <w:p w14:paraId="4F404E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textAlignment w:val="baseline"/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val="en-US" w:eastAsia="zh-CN" w:bidi="ar"/>
        </w:rPr>
        <w:t>学院负责受理并审核学生申报材料。</w:t>
      </w:r>
    </w:p>
    <w:p w14:paraId="70B5A82E">
      <w:pPr>
        <w:spacing w:line="560" w:lineRule="exact"/>
        <w:ind w:firstLine="640" w:firstLineChars="200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（四）学院公开评审、公示并报送拟推荐名单</w:t>
      </w:r>
    </w:p>
    <w:p w14:paraId="4E040B0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jc w:val="left"/>
        <w:textAlignment w:val="baseline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val="en-US" w:eastAsia="zh-CN" w:bidi="ar"/>
        </w:rPr>
        <w:t>各学院组织开展优秀</w:t>
      </w: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bidi="ar"/>
        </w:rPr>
        <w:t>成果征集及评选推荐</w:t>
      </w: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val="en-US" w:eastAsia="zh-CN" w:bidi="ar"/>
        </w:rPr>
        <w:t>召开优秀成果交流评审会，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评审产生拟推荐</w:t>
      </w: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val="en-US" w:eastAsia="zh-CN" w:bidi="ar"/>
        </w:rPr>
        <w:t>优秀成果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公示无异议后提交学校评审。</w:t>
      </w:r>
    </w:p>
    <w:p w14:paraId="16A8B090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（五）学校终评</w:t>
      </w:r>
    </w:p>
    <w:p w14:paraId="772ADCA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jc w:val="left"/>
        <w:textAlignment w:val="baseline"/>
        <w:rPr>
          <w:rFonts w:hint="default" w:ascii="仿宋_GB2312" w:eastAsia="仿宋_GB2312" w:cs="仿宋_GB2312"/>
          <w:sz w:val="32"/>
          <w:szCs w:val="32"/>
          <w:highlight w:val="none"/>
          <w:lang w:val="en-US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学校对各学院推荐优秀成果开展投票，投票结束后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召开交流评审会，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成果申报人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进行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答辩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汇报，评委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结合投票结果、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成果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选题、创新性、实效性、社会评价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等进行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评审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产生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学术年会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优秀成果并予以公示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。</w:t>
      </w:r>
    </w:p>
    <w:p w14:paraId="3FB3B6D2">
      <w:pPr>
        <w:spacing w:line="560" w:lineRule="exact"/>
        <w:ind w:firstLine="640" w:firstLineChars="200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（六）发布最终评选结果</w:t>
      </w:r>
    </w:p>
    <w:p w14:paraId="7FD41A00">
      <w:pPr>
        <w:spacing w:line="560" w:lineRule="exact"/>
        <w:ind w:firstLine="640" w:firstLineChars="200"/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经公示无异议后，学校发布最终优秀成果名单。</w:t>
      </w:r>
    </w:p>
    <w:p w14:paraId="33819DAC">
      <w:pPr>
        <w:spacing w:line="560" w:lineRule="exact"/>
        <w:ind w:firstLine="643" w:firstLineChars="200"/>
        <w:rPr>
          <w:rFonts w:hint="eastAsia" w:ascii="仿宋_GB2312" w:hAnsi="宋体" w:eastAsia="仿宋_GB2312" w:cs="Times New Roman"/>
          <w:b/>
          <w:bCs/>
          <w:sz w:val="32"/>
          <w:szCs w:val="32"/>
        </w:rPr>
      </w:pPr>
    </w:p>
    <w:p w14:paraId="7E6C7224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请各学院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根据此模板，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结合学院实际情况制定合理的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本单位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优秀成果评选实施细则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2098" w:right="1519" w:bottom="1984" w:left="147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42F7E1"/>
    <w:multiLevelType w:val="singleLevel"/>
    <w:tmpl w:val="9B42F7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0215A9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104E2F2C"/>
    <w:rsid w:val="11107C6D"/>
    <w:rsid w:val="11612276"/>
    <w:rsid w:val="11FC3C7B"/>
    <w:rsid w:val="131B2827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1845E6C"/>
    <w:rsid w:val="22957E0F"/>
    <w:rsid w:val="22D40E43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6511D59"/>
    <w:rsid w:val="46DF7A2D"/>
    <w:rsid w:val="46F55FF6"/>
    <w:rsid w:val="4C9D528B"/>
    <w:rsid w:val="4CE00B2C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9C4F64"/>
    <w:rsid w:val="51AA5960"/>
    <w:rsid w:val="51D535C6"/>
    <w:rsid w:val="51E8779D"/>
    <w:rsid w:val="539810BF"/>
    <w:rsid w:val="53990904"/>
    <w:rsid w:val="54675C3B"/>
    <w:rsid w:val="562C66C3"/>
    <w:rsid w:val="567575B0"/>
    <w:rsid w:val="57AC0592"/>
    <w:rsid w:val="595D3E6D"/>
    <w:rsid w:val="59A01A03"/>
    <w:rsid w:val="59BC46C1"/>
    <w:rsid w:val="5DDA1D14"/>
    <w:rsid w:val="5DF748C4"/>
    <w:rsid w:val="5E100D72"/>
    <w:rsid w:val="5EE96D60"/>
    <w:rsid w:val="5F120772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F83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975</Words>
  <Characters>976</Characters>
  <Lines>9</Lines>
  <Paragraphs>42</Paragraphs>
  <TotalTime>6</TotalTime>
  <ScaleCrop>false</ScaleCrop>
  <LinksUpToDate>false</LinksUpToDate>
  <CharactersWithSpaces>976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鲁丹丹</cp:lastModifiedBy>
  <cp:lastPrinted>2025-10-14T01:03:40Z</cp:lastPrinted>
  <dcterms:modified xsi:type="dcterms:W3CDTF">2025-10-14T01:29:16Z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4CC89B0B6EF34A4B9E89F95F064FA786_13</vt:lpwstr>
  </property>
  <property fmtid="{D5CDD505-2E9C-101B-9397-08002B2CF9AE}" pid="4" name="KSOTemplateDocerSaveRecord">
    <vt:lpwstr>eyJoZGlkIjoiODI0MjVmOGM2MzlkNGM5ZWM4YmMwODk0OTVjYTE1ZGEiLCJ1c2VySWQiOiI1OTk5MDU4MzQifQ==</vt:lpwstr>
  </property>
</Properties>
</file>