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EB82E5" w14:textId="77777777" w:rsidR="002D4BEA" w:rsidRDefault="00570D38">
      <w:pPr>
        <w:jc w:val="center"/>
        <w:rPr>
          <w:rFonts w:ascii="方正小标宋简体" w:eastAsia="方正小标宋简体"/>
          <w:sz w:val="36"/>
          <w:szCs w:val="36"/>
        </w:rPr>
      </w:pPr>
      <w:r>
        <w:rPr>
          <w:rFonts w:ascii="方正小标宋简体" w:eastAsia="方正小标宋简体" w:hint="eastAsia"/>
          <w:sz w:val="36"/>
          <w:szCs w:val="36"/>
        </w:rPr>
        <w:t>关于启动</w:t>
      </w:r>
      <w:r>
        <w:rPr>
          <w:rFonts w:ascii="方正小标宋简体" w:eastAsia="方正小标宋简体" w:hint="eastAsia"/>
          <w:sz w:val="36"/>
          <w:szCs w:val="36"/>
        </w:rPr>
        <w:t>2024</w:t>
      </w:r>
      <w:r>
        <w:rPr>
          <w:rFonts w:ascii="方正小标宋简体" w:eastAsia="方正小标宋简体" w:hint="eastAsia"/>
          <w:sz w:val="36"/>
          <w:szCs w:val="36"/>
        </w:rPr>
        <w:t>年研究</w:t>
      </w:r>
      <w:r w:rsidRPr="0055511F">
        <w:rPr>
          <w:rFonts w:ascii="方正小标宋简体" w:eastAsia="方正小标宋简体" w:hint="eastAsia"/>
          <w:sz w:val="36"/>
          <w:szCs w:val="36"/>
        </w:rPr>
        <w:t>生</w:t>
      </w:r>
      <w:r w:rsidRPr="0055511F">
        <w:rPr>
          <w:rFonts w:ascii="方正小标宋简体" w:eastAsia="方正小标宋简体" w:hint="eastAsia"/>
          <w:sz w:val="36"/>
          <w:szCs w:val="36"/>
        </w:rPr>
        <w:t>国家智慧教育平台</w:t>
      </w:r>
      <w:r w:rsidRPr="0055511F">
        <w:rPr>
          <w:rFonts w:ascii="方正小标宋简体" w:eastAsia="方正小标宋简体" w:hint="eastAsia"/>
          <w:sz w:val="36"/>
          <w:szCs w:val="36"/>
        </w:rPr>
        <w:t>上线课</w:t>
      </w:r>
      <w:r>
        <w:rPr>
          <w:rFonts w:ascii="方正小标宋简体" w:eastAsia="方正小标宋简体" w:hint="eastAsia"/>
          <w:sz w:val="36"/>
          <w:szCs w:val="36"/>
        </w:rPr>
        <w:t>程建设的通知</w:t>
      </w:r>
    </w:p>
    <w:p w14:paraId="13094DA8"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为响应国家部委有关要求，加快学校教育数字化转型，推动学校优质资源共享，学校拟推动各研究生培养单位深化数字化课程建设，并上线国家智慧教育平台。</w:t>
      </w:r>
    </w:p>
    <w:p w14:paraId="66F4DDED" w14:textId="77777777" w:rsidR="002D4BEA" w:rsidRDefault="00570D38">
      <w:pPr>
        <w:ind w:firstLineChars="200" w:firstLine="640"/>
        <w:rPr>
          <w:rFonts w:ascii="黑体" w:eastAsia="黑体" w:hAnsi="黑体"/>
          <w:sz w:val="32"/>
          <w:szCs w:val="32"/>
        </w:rPr>
      </w:pPr>
      <w:r>
        <w:rPr>
          <w:rFonts w:ascii="黑体" w:eastAsia="黑体" w:hAnsi="黑体" w:hint="eastAsia"/>
          <w:sz w:val="32"/>
          <w:szCs w:val="32"/>
        </w:rPr>
        <w:t>一、工作背景</w:t>
      </w:r>
    </w:p>
    <w:p w14:paraId="5AF2BA44"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sz w:val="32"/>
          <w:szCs w:val="32"/>
        </w:rPr>
        <w:t>014</w:t>
      </w:r>
      <w:r>
        <w:rPr>
          <w:rFonts w:ascii="仿宋_GB2312" w:eastAsia="仿宋_GB2312" w:hint="eastAsia"/>
          <w:sz w:val="32"/>
          <w:szCs w:val="32"/>
        </w:rPr>
        <w:t>年，教育部出台《关于改进和加强研究生课程建设的意见》，提出加强教学服务平台和数字化课程中心建设。</w:t>
      </w:r>
    </w:p>
    <w:p w14:paraId="2CE0B57F"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近年来，教育部深入贯彻党的二十大报告明确提出的“推进教育数字化”要求，落实教育数字化战略行动部署，以高等教育数字化、智能化引领中国式高等教育现代化建设，发挥中国智慧教育蓝皮书，建设</w:t>
      </w:r>
      <w:r>
        <w:rPr>
          <w:rFonts w:ascii="仿宋_GB2312" w:eastAsia="仿宋_GB2312"/>
          <w:sz w:val="32"/>
          <w:szCs w:val="32"/>
        </w:rPr>
        <w:t>国家高等教育智慧教育平台</w:t>
      </w:r>
      <w:r>
        <w:rPr>
          <w:rFonts w:ascii="仿宋_GB2312" w:eastAsia="仿宋_GB2312" w:hint="eastAsia"/>
          <w:sz w:val="32"/>
          <w:szCs w:val="32"/>
        </w:rPr>
        <w:t>，支撑高等教育数字化高质量发展。</w:t>
      </w:r>
    </w:p>
    <w:p w14:paraId="439F871A"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2</w:t>
      </w:r>
      <w:r>
        <w:rPr>
          <w:rFonts w:ascii="仿宋_GB2312" w:eastAsia="仿宋_GB2312"/>
          <w:sz w:val="32"/>
          <w:szCs w:val="32"/>
        </w:rPr>
        <w:t>022</w:t>
      </w:r>
      <w:r>
        <w:rPr>
          <w:rFonts w:ascii="仿宋_GB2312" w:eastAsia="仿宋_GB2312" w:hint="eastAsia"/>
          <w:sz w:val="32"/>
          <w:szCs w:val="32"/>
        </w:rPr>
        <w:t>年，国务院学位委员会发布《关于开展专业学位研究生在线示范课程建设工作的通知》，委托全国专业学位研究生教育指导委员会启动各专业学位类别研究生在线示范课程建设，并于</w:t>
      </w:r>
      <w:r>
        <w:rPr>
          <w:rFonts w:ascii="仿宋_GB2312" w:eastAsia="仿宋_GB2312" w:hint="eastAsia"/>
          <w:sz w:val="32"/>
          <w:szCs w:val="32"/>
        </w:rPr>
        <w:t>2</w:t>
      </w:r>
      <w:r>
        <w:rPr>
          <w:rFonts w:ascii="仿宋_GB2312" w:eastAsia="仿宋_GB2312"/>
          <w:sz w:val="32"/>
          <w:szCs w:val="32"/>
        </w:rPr>
        <w:t>023</w:t>
      </w:r>
      <w:r>
        <w:rPr>
          <w:rFonts w:ascii="仿宋_GB2312" w:eastAsia="仿宋_GB2312" w:hint="eastAsia"/>
          <w:sz w:val="32"/>
          <w:szCs w:val="32"/>
        </w:rPr>
        <w:t>年评选国家级专业学位在线示范课程。</w:t>
      </w:r>
    </w:p>
    <w:p w14:paraId="5A0ED29A" w14:textId="77777777" w:rsidR="002D4BEA" w:rsidRDefault="00570D38">
      <w:pPr>
        <w:ind w:firstLineChars="200" w:firstLine="640"/>
        <w:rPr>
          <w:rFonts w:ascii="黑体" w:eastAsia="黑体" w:hAnsi="黑体"/>
          <w:sz w:val="32"/>
          <w:szCs w:val="32"/>
        </w:rPr>
      </w:pPr>
      <w:r>
        <w:rPr>
          <w:rFonts w:ascii="黑体" w:eastAsia="黑体" w:hAnsi="黑体" w:hint="eastAsia"/>
          <w:sz w:val="32"/>
          <w:szCs w:val="32"/>
        </w:rPr>
        <w:t>二、工作要求</w:t>
      </w:r>
    </w:p>
    <w:p w14:paraId="05B235D7"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各研究生培养单位根据</w:t>
      </w:r>
      <w:r>
        <w:rPr>
          <w:rFonts w:ascii="仿宋_GB2312" w:eastAsia="仿宋_GB2312" w:hint="eastAsia"/>
          <w:sz w:val="32"/>
          <w:szCs w:val="32"/>
        </w:rPr>
        <w:t>2</w:t>
      </w:r>
      <w:r>
        <w:rPr>
          <w:rFonts w:ascii="仿宋_GB2312" w:eastAsia="仿宋_GB2312"/>
          <w:sz w:val="32"/>
          <w:szCs w:val="32"/>
        </w:rPr>
        <w:t>024</w:t>
      </w:r>
      <w:r>
        <w:rPr>
          <w:rFonts w:ascii="仿宋_GB2312" w:eastAsia="仿宋_GB2312" w:hint="eastAsia"/>
          <w:sz w:val="32"/>
          <w:szCs w:val="32"/>
        </w:rPr>
        <w:t>年学校基础性工作指标</w:t>
      </w:r>
      <w:r>
        <w:rPr>
          <w:rFonts w:ascii="仿宋_GB2312" w:eastAsia="仿宋_GB2312" w:hint="eastAsia"/>
          <w:sz w:val="32"/>
          <w:szCs w:val="32"/>
        </w:rPr>
        <w:t>安排，自行联系在线课程录制平台（</w:t>
      </w:r>
      <w:r>
        <w:rPr>
          <w:rFonts w:ascii="仿宋_GB2312" w:eastAsia="仿宋_GB2312" w:hint="eastAsia"/>
          <w:b/>
          <w:bCs/>
          <w:sz w:val="32"/>
          <w:szCs w:val="32"/>
        </w:rPr>
        <w:t>爱课程</w:t>
      </w:r>
      <w:r>
        <w:rPr>
          <w:rFonts w:ascii="仿宋_GB2312" w:eastAsia="仿宋_GB2312" w:hint="eastAsia"/>
          <w:b/>
          <w:bCs/>
          <w:sz w:val="32"/>
          <w:szCs w:val="32"/>
        </w:rPr>
        <w:t>/</w:t>
      </w:r>
      <w:r>
        <w:rPr>
          <w:rFonts w:ascii="仿宋_GB2312" w:eastAsia="仿宋_GB2312" w:hint="eastAsia"/>
          <w:b/>
          <w:bCs/>
          <w:sz w:val="32"/>
          <w:szCs w:val="32"/>
        </w:rPr>
        <w:t>中国大学</w:t>
      </w:r>
      <w:r>
        <w:rPr>
          <w:rFonts w:ascii="仿宋_GB2312" w:eastAsia="仿宋_GB2312" w:hint="eastAsia"/>
          <w:b/>
          <w:bCs/>
          <w:sz w:val="32"/>
          <w:szCs w:val="32"/>
        </w:rPr>
        <w:t>M</w:t>
      </w:r>
      <w:r>
        <w:rPr>
          <w:rFonts w:ascii="仿宋_GB2312" w:eastAsia="仿宋_GB2312"/>
          <w:b/>
          <w:bCs/>
          <w:sz w:val="32"/>
          <w:szCs w:val="32"/>
        </w:rPr>
        <w:t>OOC</w:t>
      </w:r>
      <w:r>
        <w:rPr>
          <w:rFonts w:ascii="仿宋_GB2312" w:eastAsia="仿宋_GB2312" w:hint="eastAsia"/>
          <w:b/>
          <w:bCs/>
          <w:sz w:val="32"/>
          <w:szCs w:val="32"/>
        </w:rPr>
        <w:t>、学堂在线（国家级专业学位在线课程唯一指定平台）、智慧树、学银在线、超星尔雅等</w:t>
      </w:r>
      <w:r>
        <w:rPr>
          <w:rFonts w:ascii="仿宋_GB2312" w:eastAsia="仿宋_GB2312" w:hint="eastAsia"/>
          <w:sz w:val="32"/>
          <w:szCs w:val="32"/>
        </w:rPr>
        <w:t>），动员研究生课程任课教师启动在线课程录制工作，课程</w:t>
      </w:r>
      <w:r>
        <w:rPr>
          <w:rFonts w:ascii="仿宋_GB2312" w:eastAsia="仿宋_GB2312" w:hint="eastAsia"/>
          <w:sz w:val="32"/>
          <w:szCs w:val="32"/>
        </w:rPr>
        <w:lastRenderedPageBreak/>
        <w:t>录制标准可参考国务院学位委员会国家级在线示范课程建设标准（附件</w:t>
      </w:r>
      <w:r>
        <w:rPr>
          <w:rFonts w:ascii="仿宋_GB2312" w:eastAsia="仿宋_GB2312" w:hint="eastAsia"/>
          <w:sz w:val="32"/>
          <w:szCs w:val="32"/>
        </w:rPr>
        <w:t>1</w:t>
      </w:r>
      <w:r>
        <w:rPr>
          <w:rFonts w:ascii="仿宋_GB2312" w:eastAsia="仿宋_GB2312" w:hint="eastAsia"/>
          <w:sz w:val="32"/>
          <w:szCs w:val="32"/>
        </w:rPr>
        <w:t>），录制课程类别不限。</w:t>
      </w:r>
    </w:p>
    <w:p w14:paraId="20C82F0E" w14:textId="77777777" w:rsidR="002D4BEA" w:rsidRDefault="00570D38">
      <w:pPr>
        <w:ind w:firstLineChars="200" w:firstLine="640"/>
        <w:rPr>
          <w:rFonts w:ascii="黑体" w:eastAsia="黑体" w:hAnsi="黑体"/>
          <w:sz w:val="32"/>
          <w:szCs w:val="32"/>
        </w:rPr>
      </w:pPr>
      <w:r>
        <w:rPr>
          <w:rFonts w:ascii="黑体" w:eastAsia="黑体" w:hAnsi="黑体" w:hint="eastAsia"/>
          <w:sz w:val="32"/>
          <w:szCs w:val="32"/>
        </w:rPr>
        <w:t>三、建议时间安排</w:t>
      </w:r>
    </w:p>
    <w:p w14:paraId="3AC1FD89"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已有相关平台在线课程，但尚未推荐至国家智慧教育平台的老师，可直接联系课程建设平台推荐至国家智慧教育平台。</w:t>
      </w:r>
    </w:p>
    <w:p w14:paraId="3F283541"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尚未录制在线课程的老师，可由个人或单位统一联系在线课程录制平台启动课程录制，</w:t>
      </w:r>
      <w:r w:rsidRPr="00C76845">
        <w:rPr>
          <w:rFonts w:ascii="仿宋_GB2312" w:eastAsia="仿宋_GB2312" w:hint="eastAsia"/>
          <w:sz w:val="32"/>
          <w:szCs w:val="32"/>
        </w:rPr>
        <w:t>建议最晚于</w:t>
      </w:r>
      <w:r w:rsidRPr="00C76845">
        <w:rPr>
          <w:rFonts w:ascii="仿宋_GB2312" w:eastAsia="仿宋_GB2312" w:hint="eastAsia"/>
          <w:sz w:val="32"/>
          <w:szCs w:val="32"/>
        </w:rPr>
        <w:t>1</w:t>
      </w:r>
      <w:r w:rsidRPr="00C76845">
        <w:rPr>
          <w:rFonts w:ascii="仿宋_GB2312" w:eastAsia="仿宋_GB2312"/>
          <w:sz w:val="32"/>
          <w:szCs w:val="32"/>
        </w:rPr>
        <w:t>0</w:t>
      </w:r>
      <w:r w:rsidRPr="00C76845">
        <w:rPr>
          <w:rFonts w:ascii="仿宋_GB2312" w:eastAsia="仿宋_GB2312" w:hint="eastAsia"/>
          <w:sz w:val="32"/>
          <w:szCs w:val="32"/>
        </w:rPr>
        <w:t>月</w:t>
      </w:r>
      <w:r w:rsidRPr="00C76845">
        <w:rPr>
          <w:rFonts w:ascii="仿宋_GB2312" w:eastAsia="仿宋_GB2312" w:hint="eastAsia"/>
          <w:sz w:val="32"/>
          <w:szCs w:val="32"/>
        </w:rPr>
        <w:t>1</w:t>
      </w:r>
      <w:r w:rsidRPr="00C76845">
        <w:rPr>
          <w:rFonts w:ascii="仿宋_GB2312" w:eastAsia="仿宋_GB2312" w:hint="eastAsia"/>
          <w:sz w:val="32"/>
          <w:szCs w:val="32"/>
        </w:rPr>
        <w:t>日前录制完毕并上线相</w:t>
      </w:r>
      <w:r w:rsidRPr="00C76845">
        <w:rPr>
          <w:rFonts w:ascii="仿宋_GB2312" w:eastAsia="仿宋_GB2312" w:hint="eastAsia"/>
          <w:sz w:val="32"/>
          <w:szCs w:val="32"/>
        </w:rPr>
        <w:t>关平台，并于</w:t>
      </w:r>
      <w:r w:rsidRPr="00C76845">
        <w:rPr>
          <w:rFonts w:ascii="仿宋_GB2312" w:eastAsia="仿宋_GB2312" w:hint="eastAsia"/>
          <w:sz w:val="32"/>
          <w:szCs w:val="32"/>
        </w:rPr>
        <w:t>1</w:t>
      </w:r>
      <w:r w:rsidRPr="00C76845">
        <w:rPr>
          <w:rFonts w:ascii="仿宋_GB2312" w:eastAsia="仿宋_GB2312"/>
          <w:sz w:val="32"/>
          <w:szCs w:val="32"/>
        </w:rPr>
        <w:t>2</w:t>
      </w:r>
      <w:r w:rsidRPr="00C76845">
        <w:rPr>
          <w:rFonts w:ascii="仿宋_GB2312" w:eastAsia="仿宋_GB2312" w:hint="eastAsia"/>
          <w:sz w:val="32"/>
          <w:szCs w:val="32"/>
        </w:rPr>
        <w:t>月</w:t>
      </w:r>
      <w:r w:rsidRPr="00C76845">
        <w:rPr>
          <w:rFonts w:ascii="仿宋_GB2312" w:eastAsia="仿宋_GB2312"/>
          <w:sz w:val="32"/>
          <w:szCs w:val="32"/>
        </w:rPr>
        <w:t>1</w:t>
      </w:r>
      <w:r w:rsidRPr="00C76845">
        <w:rPr>
          <w:rFonts w:ascii="仿宋_GB2312" w:eastAsia="仿宋_GB2312" w:hint="eastAsia"/>
          <w:sz w:val="32"/>
          <w:szCs w:val="32"/>
        </w:rPr>
        <w:t>日前完成国家智慧教育平台上线推荐。</w:t>
      </w:r>
    </w:p>
    <w:p w14:paraId="048FD935" w14:textId="77777777" w:rsidR="002D4BEA" w:rsidRDefault="00570D38">
      <w:pPr>
        <w:ind w:firstLineChars="200" w:firstLine="643"/>
        <w:rPr>
          <w:rFonts w:ascii="楷体" w:eastAsia="楷体" w:hAnsi="楷体"/>
          <w:b/>
          <w:bCs/>
          <w:sz w:val="32"/>
          <w:szCs w:val="32"/>
        </w:rPr>
      </w:pPr>
      <w:r>
        <w:rPr>
          <w:rFonts w:ascii="楷体" w:eastAsia="楷体" w:hAnsi="楷体" w:hint="eastAsia"/>
          <w:b/>
          <w:bCs/>
          <w:sz w:val="32"/>
          <w:szCs w:val="32"/>
        </w:rPr>
        <w:t>相关平台及联系人：</w:t>
      </w:r>
    </w:p>
    <w:p w14:paraId="1D8C6A86"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学堂在线（国家级专业学位在线示范课程唯一指定平台）：沈艳思</w:t>
      </w:r>
      <w:r>
        <w:rPr>
          <w:rFonts w:ascii="仿宋_GB2312" w:eastAsia="仿宋_GB2312" w:hint="eastAsia"/>
          <w:sz w:val="32"/>
          <w:szCs w:val="32"/>
        </w:rPr>
        <w:t xml:space="preserve"> </w:t>
      </w:r>
      <w:r>
        <w:rPr>
          <w:rFonts w:ascii="仿宋_GB2312" w:eastAsia="仿宋_GB2312"/>
          <w:sz w:val="32"/>
          <w:szCs w:val="32"/>
        </w:rPr>
        <w:t>13699251513</w:t>
      </w:r>
    </w:p>
    <w:p w14:paraId="2EDF46DC"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超</w:t>
      </w:r>
      <w:r>
        <w:rPr>
          <w:rFonts w:ascii="仿宋_GB2312" w:eastAsia="仿宋_GB2312" w:hint="eastAsia"/>
          <w:sz w:val="32"/>
          <w:szCs w:val="32"/>
        </w:rPr>
        <w:t xml:space="preserve"> </w:t>
      </w:r>
      <w:r>
        <w:rPr>
          <w:rFonts w:ascii="仿宋_GB2312" w:eastAsia="仿宋_GB2312"/>
          <w:sz w:val="32"/>
          <w:szCs w:val="32"/>
        </w:rPr>
        <w:t xml:space="preserve">   </w:t>
      </w:r>
      <w:r>
        <w:rPr>
          <w:rFonts w:ascii="仿宋_GB2312" w:eastAsia="仿宋_GB2312" w:hint="eastAsia"/>
          <w:sz w:val="32"/>
          <w:szCs w:val="32"/>
        </w:rPr>
        <w:t>星：李洪霞</w:t>
      </w:r>
      <w:r>
        <w:rPr>
          <w:rFonts w:ascii="仿宋_GB2312" w:eastAsia="仿宋_GB2312" w:hint="eastAsia"/>
          <w:sz w:val="32"/>
          <w:szCs w:val="32"/>
        </w:rPr>
        <w:t xml:space="preserve"> </w:t>
      </w:r>
      <w:r>
        <w:rPr>
          <w:rFonts w:ascii="仿宋_GB2312" w:eastAsia="仿宋_GB2312"/>
          <w:sz w:val="32"/>
          <w:szCs w:val="32"/>
        </w:rPr>
        <w:t>13384651680</w:t>
      </w:r>
    </w:p>
    <w:p w14:paraId="46AE37E5" w14:textId="77777777" w:rsidR="002D4BEA" w:rsidRDefault="00570D38">
      <w:pPr>
        <w:ind w:firstLineChars="200" w:firstLine="640"/>
        <w:rPr>
          <w:rFonts w:ascii="仿宋_GB2312" w:eastAsia="仿宋_GB2312"/>
          <w:sz w:val="32"/>
          <w:szCs w:val="32"/>
        </w:rPr>
      </w:pPr>
      <w:r>
        <w:rPr>
          <w:rFonts w:ascii="仿宋_GB2312" w:eastAsia="仿宋_GB2312" w:hint="eastAsia"/>
          <w:sz w:val="32"/>
          <w:szCs w:val="32"/>
        </w:rPr>
        <w:t>智</w:t>
      </w:r>
      <w:r>
        <w:rPr>
          <w:rFonts w:ascii="仿宋_GB2312" w:eastAsia="仿宋_GB2312" w:hint="eastAsia"/>
          <w:sz w:val="32"/>
          <w:szCs w:val="32"/>
        </w:rPr>
        <w:t xml:space="preserve"> </w:t>
      </w:r>
      <w:r>
        <w:rPr>
          <w:rFonts w:ascii="仿宋_GB2312" w:eastAsia="仿宋_GB2312" w:hint="eastAsia"/>
          <w:sz w:val="32"/>
          <w:szCs w:val="32"/>
        </w:rPr>
        <w:t>慧</w:t>
      </w:r>
      <w:r>
        <w:rPr>
          <w:rFonts w:ascii="仿宋_GB2312" w:eastAsia="仿宋_GB2312" w:hint="eastAsia"/>
          <w:sz w:val="32"/>
          <w:szCs w:val="32"/>
        </w:rPr>
        <w:t xml:space="preserve"> </w:t>
      </w:r>
      <w:r>
        <w:rPr>
          <w:rFonts w:ascii="仿宋_GB2312" w:eastAsia="仿宋_GB2312" w:hint="eastAsia"/>
          <w:sz w:val="32"/>
          <w:szCs w:val="32"/>
        </w:rPr>
        <w:t>树：张树炜</w:t>
      </w:r>
      <w:r>
        <w:rPr>
          <w:rFonts w:ascii="仿宋_GB2312" w:eastAsia="仿宋_GB2312" w:hint="eastAsia"/>
          <w:sz w:val="32"/>
          <w:szCs w:val="32"/>
        </w:rPr>
        <w:t xml:space="preserve"> </w:t>
      </w:r>
      <w:r>
        <w:rPr>
          <w:rFonts w:ascii="仿宋_GB2312" w:eastAsia="仿宋_GB2312"/>
          <w:sz w:val="32"/>
          <w:szCs w:val="32"/>
        </w:rPr>
        <w:t>18846426029</w:t>
      </w:r>
    </w:p>
    <w:p w14:paraId="24A31B18" w14:textId="77777777" w:rsidR="002D4BEA" w:rsidRDefault="002D4BEA">
      <w:pPr>
        <w:ind w:firstLineChars="200" w:firstLine="640"/>
        <w:rPr>
          <w:rFonts w:ascii="仿宋_GB2312" w:eastAsia="仿宋_GB2312"/>
          <w:sz w:val="32"/>
          <w:szCs w:val="32"/>
        </w:rPr>
      </w:pPr>
    </w:p>
    <w:p w14:paraId="20532576" w14:textId="77777777" w:rsidR="002D4BEA" w:rsidRDefault="00570D38">
      <w:pPr>
        <w:ind w:leftChars="305" w:left="1418" w:hangingChars="243" w:hanging="778"/>
        <w:rPr>
          <w:rFonts w:ascii="仿宋_GB2312" w:eastAsia="仿宋_GB2312"/>
          <w:sz w:val="32"/>
          <w:szCs w:val="32"/>
        </w:rPr>
      </w:pPr>
      <w:r>
        <w:rPr>
          <w:rFonts w:ascii="仿宋_GB2312" w:eastAsia="仿宋_GB2312" w:hint="eastAsia"/>
          <w:sz w:val="32"/>
          <w:szCs w:val="32"/>
        </w:rPr>
        <w:t>附件：</w:t>
      </w:r>
      <w:r>
        <w:rPr>
          <w:rFonts w:ascii="仿宋_GB2312" w:eastAsia="仿宋_GB2312" w:hint="eastAsia"/>
          <w:sz w:val="32"/>
          <w:szCs w:val="32"/>
        </w:rPr>
        <w:t>2</w:t>
      </w:r>
      <w:r>
        <w:rPr>
          <w:rFonts w:ascii="仿宋_GB2312" w:eastAsia="仿宋_GB2312"/>
          <w:sz w:val="32"/>
          <w:szCs w:val="32"/>
        </w:rPr>
        <w:t>022</w:t>
      </w:r>
      <w:r>
        <w:rPr>
          <w:rFonts w:ascii="仿宋_GB2312" w:eastAsia="仿宋_GB2312" w:hint="eastAsia"/>
          <w:sz w:val="32"/>
          <w:szCs w:val="32"/>
        </w:rPr>
        <w:t>年国家级专业学位研究生在线课程建设技术要求（仅供参考）</w:t>
      </w:r>
    </w:p>
    <w:p w14:paraId="30D0ED1F" w14:textId="77777777" w:rsidR="002D4BEA" w:rsidRDefault="00570D38">
      <w:pPr>
        <w:ind w:right="640" w:firstLineChars="200" w:firstLine="640"/>
        <w:jc w:val="right"/>
        <w:rPr>
          <w:rFonts w:ascii="仿宋_GB2312" w:eastAsia="仿宋_GB2312"/>
          <w:sz w:val="32"/>
          <w:szCs w:val="32"/>
        </w:rPr>
      </w:pPr>
      <w:r>
        <w:rPr>
          <w:rFonts w:ascii="仿宋_GB2312" w:eastAsia="仿宋_GB2312" w:hint="eastAsia"/>
          <w:sz w:val="32"/>
          <w:szCs w:val="32"/>
        </w:rPr>
        <w:t>研究生院</w:t>
      </w:r>
    </w:p>
    <w:p w14:paraId="5A257C27" w14:textId="55399BA3" w:rsidR="002D4BEA" w:rsidRDefault="00570D38">
      <w:pPr>
        <w:ind w:firstLineChars="200" w:firstLine="640"/>
        <w:jc w:val="right"/>
        <w:rPr>
          <w:rFonts w:ascii="仿宋_GB2312" w:eastAsia="仿宋_GB2312"/>
          <w:sz w:val="32"/>
          <w:szCs w:val="32"/>
        </w:rPr>
      </w:pPr>
      <w:r>
        <w:rPr>
          <w:rFonts w:ascii="仿宋_GB2312" w:eastAsia="仿宋_GB2312" w:hint="eastAsia"/>
          <w:sz w:val="32"/>
          <w:szCs w:val="32"/>
        </w:rPr>
        <w:t>2</w:t>
      </w:r>
      <w:r>
        <w:rPr>
          <w:rFonts w:ascii="仿宋_GB2312" w:eastAsia="仿宋_GB2312"/>
          <w:sz w:val="32"/>
          <w:szCs w:val="32"/>
        </w:rPr>
        <w:t>024</w:t>
      </w:r>
      <w:r>
        <w:rPr>
          <w:rFonts w:ascii="仿宋_GB2312" w:eastAsia="仿宋_GB2312" w:hint="eastAsia"/>
          <w:sz w:val="32"/>
          <w:szCs w:val="32"/>
        </w:rPr>
        <w:t>年</w:t>
      </w:r>
      <w:r>
        <w:rPr>
          <w:rFonts w:ascii="仿宋_GB2312" w:eastAsia="仿宋_GB2312"/>
          <w:sz w:val="32"/>
          <w:szCs w:val="32"/>
        </w:rPr>
        <w:t>4</w:t>
      </w:r>
      <w:r>
        <w:rPr>
          <w:rFonts w:ascii="仿宋_GB2312" w:eastAsia="仿宋_GB2312" w:hint="eastAsia"/>
          <w:sz w:val="32"/>
          <w:szCs w:val="32"/>
        </w:rPr>
        <w:t>月</w:t>
      </w:r>
      <w:r>
        <w:rPr>
          <w:rFonts w:ascii="仿宋_GB2312" w:eastAsia="仿宋_GB2312"/>
          <w:sz w:val="32"/>
          <w:szCs w:val="32"/>
        </w:rPr>
        <w:t>2</w:t>
      </w:r>
      <w:r>
        <w:rPr>
          <w:rFonts w:ascii="仿宋_GB2312" w:eastAsia="仿宋_GB2312" w:hint="eastAsia"/>
          <w:sz w:val="32"/>
          <w:szCs w:val="32"/>
        </w:rPr>
        <w:t>日</w:t>
      </w:r>
      <w:r>
        <w:rPr>
          <w:rFonts w:ascii="仿宋_GB2312" w:eastAsia="仿宋_GB2312"/>
          <w:sz w:val="32"/>
          <w:szCs w:val="32"/>
        </w:rPr>
        <w:br w:type="page"/>
      </w:r>
    </w:p>
    <w:p w14:paraId="6B18BF5A" w14:textId="77777777" w:rsidR="002D4BEA" w:rsidRDefault="00570D38">
      <w:pPr>
        <w:widowControl/>
        <w:jc w:val="left"/>
        <w:rPr>
          <w:rFonts w:ascii="仿宋_GB2312" w:eastAsia="仿宋_GB2312"/>
          <w:sz w:val="32"/>
          <w:szCs w:val="32"/>
        </w:rPr>
      </w:pPr>
      <w:r>
        <w:rPr>
          <w:noProof/>
        </w:rPr>
        <w:lastRenderedPageBreak/>
        <w:drawing>
          <wp:anchor distT="0" distB="0" distL="114300" distR="114300" simplePos="0" relativeHeight="251659264" behindDoc="0" locked="0" layoutInCell="1" allowOverlap="1" wp14:anchorId="6C8960F8" wp14:editId="6D5A092B">
            <wp:simplePos x="0" y="0"/>
            <wp:positionH relativeFrom="margin">
              <wp:align>right</wp:align>
            </wp:positionH>
            <wp:positionV relativeFrom="paragraph">
              <wp:posOffset>0</wp:posOffset>
            </wp:positionV>
            <wp:extent cx="5814060" cy="8745220"/>
            <wp:effectExtent l="0" t="0" r="0" b="0"/>
            <wp:wrapTopAndBottom/>
            <wp:docPr id="670955784"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955784" name="图片 1" descr="表格&#10;&#10;描述已自动生成"/>
                    <pic:cNvPicPr>
                      <a:picLocks noChangeAspect="1"/>
                    </pic:cNvPicPr>
                  </pic:nvPicPr>
                  <pic:blipFill>
                    <a:blip r:embed="rId4"/>
                    <a:stretch>
                      <a:fillRect/>
                    </a:stretch>
                  </pic:blipFill>
                  <pic:spPr>
                    <a:xfrm>
                      <a:off x="0" y="0"/>
                      <a:ext cx="5814060" cy="8745220"/>
                    </a:xfrm>
                    <a:prstGeom prst="rect">
                      <a:avLst/>
                    </a:prstGeom>
                  </pic:spPr>
                </pic:pic>
              </a:graphicData>
            </a:graphic>
          </wp:anchor>
        </w:drawing>
      </w:r>
    </w:p>
    <w:p w14:paraId="2F71E212" w14:textId="77777777" w:rsidR="002D4BEA" w:rsidRDefault="00570D38">
      <w:pPr>
        <w:widowControl/>
        <w:jc w:val="left"/>
        <w:rPr>
          <w:rFonts w:ascii="仿宋_GB2312" w:eastAsia="仿宋_GB2312"/>
          <w:sz w:val="32"/>
          <w:szCs w:val="32"/>
        </w:rPr>
      </w:pPr>
      <w:r>
        <w:rPr>
          <w:noProof/>
        </w:rPr>
        <w:lastRenderedPageBreak/>
        <w:drawing>
          <wp:anchor distT="0" distB="0" distL="114300" distR="114300" simplePos="0" relativeHeight="251660288" behindDoc="0" locked="0" layoutInCell="1" allowOverlap="1" wp14:anchorId="321EB939" wp14:editId="5FB48A42">
            <wp:simplePos x="0" y="0"/>
            <wp:positionH relativeFrom="margin">
              <wp:align>left</wp:align>
            </wp:positionH>
            <wp:positionV relativeFrom="paragraph">
              <wp:posOffset>0</wp:posOffset>
            </wp:positionV>
            <wp:extent cx="5684520" cy="8465820"/>
            <wp:effectExtent l="0" t="0" r="0" b="0"/>
            <wp:wrapTopAndBottom/>
            <wp:docPr id="705241686" name="图片 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241686" name="图片 1" descr="文本&#10;&#10;描述已自动生成"/>
                    <pic:cNvPicPr>
                      <a:picLocks noChangeAspect="1"/>
                    </pic:cNvPicPr>
                  </pic:nvPicPr>
                  <pic:blipFill>
                    <a:blip r:embed="rId5"/>
                    <a:stretch>
                      <a:fillRect/>
                    </a:stretch>
                  </pic:blipFill>
                  <pic:spPr>
                    <a:xfrm>
                      <a:off x="0" y="0"/>
                      <a:ext cx="5684520" cy="8465820"/>
                    </a:xfrm>
                    <a:prstGeom prst="rect">
                      <a:avLst/>
                    </a:prstGeom>
                  </pic:spPr>
                </pic:pic>
              </a:graphicData>
            </a:graphic>
          </wp:anchor>
        </w:drawing>
      </w:r>
      <w:r>
        <w:rPr>
          <w:rFonts w:ascii="仿宋_GB2312" w:eastAsia="仿宋_GB2312"/>
          <w:sz w:val="32"/>
          <w:szCs w:val="32"/>
        </w:rPr>
        <w:br w:type="page"/>
      </w:r>
    </w:p>
    <w:p w14:paraId="3EFAA87A" w14:textId="77777777" w:rsidR="002D4BEA" w:rsidRDefault="00570D38">
      <w:pPr>
        <w:widowControl/>
        <w:jc w:val="left"/>
        <w:rPr>
          <w:rFonts w:ascii="仿宋_GB2312" w:eastAsia="仿宋_GB2312"/>
          <w:sz w:val="32"/>
          <w:szCs w:val="32"/>
        </w:rPr>
      </w:pPr>
      <w:r>
        <w:rPr>
          <w:noProof/>
        </w:rPr>
        <w:lastRenderedPageBreak/>
        <w:drawing>
          <wp:anchor distT="0" distB="0" distL="114300" distR="114300" simplePos="0" relativeHeight="251661312" behindDoc="0" locked="0" layoutInCell="1" allowOverlap="1" wp14:anchorId="2C28FBEA" wp14:editId="3B55161A">
            <wp:simplePos x="0" y="0"/>
            <wp:positionH relativeFrom="margin">
              <wp:align>center</wp:align>
            </wp:positionH>
            <wp:positionV relativeFrom="paragraph">
              <wp:posOffset>1270</wp:posOffset>
            </wp:positionV>
            <wp:extent cx="5516880" cy="8597265"/>
            <wp:effectExtent l="0" t="0" r="7620" b="0"/>
            <wp:wrapTopAndBottom/>
            <wp:docPr id="1102644271" name="图片 1" descr="一些文字和图片的手机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644271" name="图片 1" descr="一些文字和图片的手机截图&#10;&#10;描述已自动生成"/>
                    <pic:cNvPicPr>
                      <a:picLocks noChangeAspect="1"/>
                    </pic:cNvPicPr>
                  </pic:nvPicPr>
                  <pic:blipFill>
                    <a:blip r:embed="rId6"/>
                    <a:stretch>
                      <a:fillRect/>
                    </a:stretch>
                  </pic:blipFill>
                  <pic:spPr>
                    <a:xfrm>
                      <a:off x="0" y="0"/>
                      <a:ext cx="5516880" cy="8597265"/>
                    </a:xfrm>
                    <a:prstGeom prst="rect">
                      <a:avLst/>
                    </a:prstGeom>
                  </pic:spPr>
                </pic:pic>
              </a:graphicData>
            </a:graphic>
          </wp:anchor>
        </w:drawing>
      </w:r>
      <w:r>
        <w:rPr>
          <w:rFonts w:ascii="仿宋_GB2312" w:eastAsia="仿宋_GB2312"/>
          <w:sz w:val="32"/>
          <w:szCs w:val="32"/>
        </w:rPr>
        <w:br w:type="page"/>
      </w:r>
    </w:p>
    <w:p w14:paraId="311E254A" w14:textId="77777777" w:rsidR="002D4BEA" w:rsidRDefault="00570D38">
      <w:pPr>
        <w:widowControl/>
        <w:jc w:val="left"/>
        <w:rPr>
          <w:rFonts w:ascii="仿宋_GB2312" w:eastAsia="仿宋_GB2312"/>
          <w:sz w:val="32"/>
          <w:szCs w:val="32"/>
        </w:rPr>
      </w:pPr>
      <w:r>
        <w:rPr>
          <w:noProof/>
        </w:rPr>
        <w:lastRenderedPageBreak/>
        <w:drawing>
          <wp:anchor distT="0" distB="0" distL="114300" distR="114300" simplePos="0" relativeHeight="251662336" behindDoc="0" locked="0" layoutInCell="1" allowOverlap="1" wp14:anchorId="4A3DB1F8" wp14:editId="3BE15EB8">
            <wp:simplePos x="0" y="0"/>
            <wp:positionH relativeFrom="column">
              <wp:posOffset>-121920</wp:posOffset>
            </wp:positionH>
            <wp:positionV relativeFrom="paragraph">
              <wp:posOffset>0</wp:posOffset>
            </wp:positionV>
            <wp:extent cx="5783580" cy="8809990"/>
            <wp:effectExtent l="0" t="0" r="7620" b="0"/>
            <wp:wrapTopAndBottom/>
            <wp:docPr id="1862194505" name="图片 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194505" name="图片 1" descr="文本&#10;&#10;描述已自动生成"/>
                    <pic:cNvPicPr>
                      <a:picLocks noChangeAspect="1"/>
                    </pic:cNvPicPr>
                  </pic:nvPicPr>
                  <pic:blipFill>
                    <a:blip r:embed="rId7"/>
                    <a:stretch>
                      <a:fillRect/>
                    </a:stretch>
                  </pic:blipFill>
                  <pic:spPr>
                    <a:xfrm>
                      <a:off x="0" y="0"/>
                      <a:ext cx="5783580" cy="8809990"/>
                    </a:xfrm>
                    <a:prstGeom prst="rect">
                      <a:avLst/>
                    </a:prstGeom>
                  </pic:spPr>
                </pic:pic>
              </a:graphicData>
            </a:graphic>
          </wp:anchor>
        </w:drawing>
      </w:r>
    </w:p>
    <w:sectPr w:rsidR="002D4BEA">
      <w:pgSz w:w="11906" w:h="16838"/>
      <w:pgMar w:top="1418" w:right="1440" w:bottom="1418" w:left="144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RmNjk0NjQ0OGJhZjZmN2Q5Yjc3MTk2ODE0YjgwYmUifQ=="/>
  </w:docVars>
  <w:rsids>
    <w:rsidRoot w:val="005C7815"/>
    <w:rsid w:val="0005131C"/>
    <w:rsid w:val="000E60F6"/>
    <w:rsid w:val="000F4DC9"/>
    <w:rsid w:val="00121A85"/>
    <w:rsid w:val="00203ECA"/>
    <w:rsid w:val="00206791"/>
    <w:rsid w:val="002D4BEA"/>
    <w:rsid w:val="00306140"/>
    <w:rsid w:val="00337774"/>
    <w:rsid w:val="003D04DC"/>
    <w:rsid w:val="00484A6E"/>
    <w:rsid w:val="004B5E0F"/>
    <w:rsid w:val="004C59E2"/>
    <w:rsid w:val="00535A6D"/>
    <w:rsid w:val="00551DA3"/>
    <w:rsid w:val="0055511F"/>
    <w:rsid w:val="00557F14"/>
    <w:rsid w:val="00570D38"/>
    <w:rsid w:val="00596B0B"/>
    <w:rsid w:val="005C7815"/>
    <w:rsid w:val="005F41B8"/>
    <w:rsid w:val="00605B5B"/>
    <w:rsid w:val="006912E8"/>
    <w:rsid w:val="00712F2B"/>
    <w:rsid w:val="008511F4"/>
    <w:rsid w:val="008542FC"/>
    <w:rsid w:val="008A19DE"/>
    <w:rsid w:val="0096568D"/>
    <w:rsid w:val="00984939"/>
    <w:rsid w:val="00A47BFD"/>
    <w:rsid w:val="00A762F9"/>
    <w:rsid w:val="00A77A6F"/>
    <w:rsid w:val="00AC3361"/>
    <w:rsid w:val="00AF3908"/>
    <w:rsid w:val="00B40642"/>
    <w:rsid w:val="00B50612"/>
    <w:rsid w:val="00B70CE6"/>
    <w:rsid w:val="00BB545A"/>
    <w:rsid w:val="00BB65D4"/>
    <w:rsid w:val="00C511E0"/>
    <w:rsid w:val="00C56314"/>
    <w:rsid w:val="00C57A15"/>
    <w:rsid w:val="00C76845"/>
    <w:rsid w:val="00CF338C"/>
    <w:rsid w:val="00DB18F3"/>
    <w:rsid w:val="00DB59C0"/>
    <w:rsid w:val="00DB6CAF"/>
    <w:rsid w:val="00DB78B1"/>
    <w:rsid w:val="00F428FD"/>
    <w:rsid w:val="00F77982"/>
    <w:rsid w:val="73CA1C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026AA76A"/>
  <w15:docId w15:val="{0DB8C60A-0E0F-4930-B0E8-E2557EB22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tabs>
        <w:tab w:val="center" w:pos="4153"/>
        <w:tab w:val="right" w:pos="8306"/>
      </w:tabs>
      <w:snapToGrid w:val="0"/>
      <w:jc w:val="center"/>
    </w:pPr>
    <w:rPr>
      <w:sz w:val="18"/>
      <w:szCs w:val="18"/>
    </w:r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2107</TotalTime>
  <Pages>6</Pages>
  <Words>128</Words>
  <Characters>732</Characters>
  <Application>Microsoft Office Word</Application>
  <DocSecurity>0</DocSecurity>
  <Lines>6</Lines>
  <Paragraphs>1</Paragraphs>
  <ScaleCrop>false</ScaleCrop>
  <Company/>
  <LinksUpToDate>false</LinksUpToDate>
  <CharactersWithSpaces>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魏云翔</dc:creator>
  <cp:lastModifiedBy>郭琳琳</cp:lastModifiedBy>
  <cp:revision>12</cp:revision>
  <dcterms:created xsi:type="dcterms:W3CDTF">2024-01-15T00:52:00Z</dcterms:created>
  <dcterms:modified xsi:type="dcterms:W3CDTF">2024-04-02T00:11:00Z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9097B81CD0D048E6B14108CFD678CDC9_12</vt:lpwstr>
  </property>
</Properties>
</file>