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99C2B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附件4</w:t>
      </w:r>
    </w:p>
    <w:p w14:paraId="7002F96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0"/>
          <w:sz w:val="36"/>
          <w:szCs w:val="36"/>
          <w:lang w:val="en-US" w:eastAsia="zh-CN"/>
        </w:rPr>
      </w:pPr>
    </w:p>
    <w:p w14:paraId="31131B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0"/>
          <w:sz w:val="36"/>
          <w:szCs w:val="36"/>
          <w:lang w:val="en-US" w:eastAsia="zh-CN"/>
        </w:rPr>
      </w:pPr>
      <w:r>
        <w:rPr>
          <w:rFonts w:hint="eastAsia" w:ascii="方正小标宋简体" w:hAnsi="方正小标宋简体" w:eastAsia="方正小标宋简体" w:cs="方正小标宋简体"/>
          <w:kern w:val="0"/>
          <w:sz w:val="36"/>
          <w:szCs w:val="36"/>
          <w:lang w:val="en-US" w:eastAsia="zh-CN"/>
        </w:rPr>
        <w:t>关于2023级工程硕博士培养改革专项试点硕士</w:t>
      </w:r>
    </w:p>
    <w:p w14:paraId="286806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0"/>
          <w:sz w:val="32"/>
          <w:szCs w:val="32"/>
          <w:lang w:val="en-US" w:eastAsia="zh-CN"/>
        </w:rPr>
      </w:pPr>
      <w:r>
        <w:rPr>
          <w:rFonts w:hint="eastAsia" w:ascii="方正小标宋简体" w:hAnsi="方正小标宋简体" w:eastAsia="方正小标宋简体" w:cs="方正小标宋简体"/>
          <w:kern w:val="0"/>
          <w:sz w:val="36"/>
          <w:szCs w:val="36"/>
          <w:lang w:val="en-US" w:eastAsia="zh-CN"/>
        </w:rPr>
        <w:t>研究生学位论文（实践成果）送审工作安排通知</w:t>
      </w:r>
    </w:p>
    <w:p w14:paraId="7E3A7BCC">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各相关培养单位：</w:t>
      </w:r>
    </w:p>
    <w:p w14:paraId="0D16C08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为扎实推进工程硕博士培养改革专项试点工作，切实保障2023级工程硕博士培养改革专项试点硕士研究生（以下简称专项试点硕士研究生）学位论文（实践成果）送审相关工作的顺利进行，根据学校</w:t>
      </w:r>
      <w:r>
        <w:rPr>
          <w:rFonts w:hint="eastAsia" w:ascii="仿宋_GB2312" w:hAnsi="仿宋_GB2312" w:eastAsia="仿宋_GB2312" w:cs="仿宋_GB2312"/>
          <w:b w:val="0"/>
          <w:bCs w:val="0"/>
          <w:kern w:val="2"/>
          <w:sz w:val="32"/>
          <w:szCs w:val="32"/>
          <w:lang w:val="en-US" w:eastAsia="zh-CN" w:bidi="zh-CN"/>
        </w:rPr>
        <w:t>《</w:t>
      </w:r>
      <w:r>
        <w:rPr>
          <w:rFonts w:hint="eastAsia" w:ascii="仿宋_GB2312" w:hAnsi="仿宋_GB2312" w:eastAsia="仿宋_GB2312" w:cs="仿宋_GB2312"/>
          <w:sz w:val="32"/>
          <w:szCs w:val="32"/>
          <w:shd w:val="clear"/>
          <w:lang w:val="en-US" w:eastAsia="zh-CN"/>
        </w:rPr>
        <w:t>关于</w:t>
      </w:r>
      <w:r>
        <w:rPr>
          <w:rFonts w:hint="eastAsia" w:ascii="仿宋_GB2312" w:hAnsi="仿宋_GB2312" w:eastAsia="仿宋_GB2312" w:cs="仿宋_GB2312"/>
          <w:b w:val="0"/>
          <w:bCs w:val="0"/>
          <w:kern w:val="2"/>
          <w:sz w:val="32"/>
          <w:szCs w:val="32"/>
          <w:lang w:val="en-US" w:eastAsia="zh-CN" w:bidi="zh-CN"/>
        </w:rPr>
        <w:t>第170次学位会硕士学位论文（实践成果）抽查及检测送审工作安排的通知</w:t>
      </w:r>
      <w:r>
        <w:rPr>
          <w:rFonts w:hint="eastAsia" w:ascii="仿宋_GB2312" w:hAnsi="仿宋_GB2312" w:eastAsia="仿宋_GB2312" w:cs="仿宋_GB2312"/>
          <w:sz w:val="32"/>
          <w:szCs w:val="32"/>
          <w:shd w:val="clear"/>
          <w:lang w:val="en-US" w:eastAsia="zh-CN"/>
        </w:rPr>
        <w:t>》要求</w:t>
      </w:r>
      <w:r>
        <w:rPr>
          <w:rFonts w:hint="eastAsia" w:ascii="仿宋_GB2312" w:hAnsi="仿宋_GB2312" w:eastAsia="仿宋_GB2312" w:cs="仿宋_GB2312"/>
          <w:sz w:val="32"/>
          <w:szCs w:val="32"/>
          <w:lang w:val="en-US" w:eastAsia="zh-CN"/>
        </w:rPr>
        <w:t>，现将专项试点硕士研究生学位论文（实践成果）送审工作安排如下：</w:t>
      </w:r>
    </w:p>
    <w:p w14:paraId="67960FC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一、学位论文抽查与检测</w:t>
      </w:r>
    </w:p>
    <w:p w14:paraId="4826757D">
      <w:pPr>
        <w:pStyle w:val="2"/>
        <w:keepNext w:val="0"/>
        <w:keepLines w:val="0"/>
        <w:pageBreakBefore w:val="0"/>
        <w:widowControl w:val="0"/>
        <w:kinsoku/>
        <w:wordWrap/>
        <w:overflowPunct/>
        <w:topLinePunct w:val="0"/>
        <w:autoSpaceDE/>
        <w:autoSpaceDN/>
        <w:bidi w:val="0"/>
        <w:adjustRightInd/>
        <w:snapToGrid/>
        <w:spacing w:before="0" w:line="540" w:lineRule="exact"/>
        <w:ind w:firstLine="640" w:firstLineChars="200"/>
        <w:jc w:val="both"/>
        <w:textAlignment w:val="auto"/>
        <w:rPr>
          <w:rFonts w:hint="eastAsia" w:cs="仿宋_GB2312"/>
          <w:b w:val="0"/>
          <w:bCs w:val="0"/>
          <w:sz w:val="32"/>
          <w:szCs w:val="32"/>
          <w:lang w:val="en-US" w:eastAsia="zh-CN"/>
        </w:rPr>
      </w:pPr>
      <w:r>
        <w:rPr>
          <w:rFonts w:hint="eastAsia" w:cs="仿宋_GB2312"/>
          <w:b w:val="0"/>
          <w:bCs w:val="0"/>
          <w:sz w:val="32"/>
          <w:szCs w:val="32"/>
          <w:lang w:val="en-US" w:eastAsia="zh-CN"/>
        </w:rPr>
        <w:t>学术不端行为检测、学位论文（实践成果）抽查相关要求与时间安排参照研究生院</w:t>
      </w:r>
      <w:r>
        <w:rPr>
          <w:rFonts w:hint="eastAsia" w:ascii="仿宋_GB2312" w:hAnsi="仿宋_GB2312" w:eastAsia="仿宋_GB2312" w:cs="仿宋_GB2312"/>
          <w:b w:val="0"/>
          <w:bCs w:val="0"/>
          <w:kern w:val="2"/>
          <w:sz w:val="32"/>
          <w:szCs w:val="32"/>
          <w:lang w:val="en-US" w:eastAsia="zh-CN" w:bidi="zh-CN"/>
        </w:rPr>
        <w:t>《</w:t>
      </w:r>
      <w:r>
        <w:rPr>
          <w:rFonts w:hint="eastAsia" w:ascii="仿宋_GB2312" w:hAnsi="仿宋_GB2312" w:eastAsia="仿宋_GB2312" w:cs="仿宋_GB2312"/>
          <w:sz w:val="32"/>
          <w:szCs w:val="32"/>
          <w:shd w:val="clear"/>
          <w:lang w:val="en-US" w:eastAsia="zh-CN"/>
        </w:rPr>
        <w:t>关于</w:t>
      </w:r>
      <w:r>
        <w:rPr>
          <w:rFonts w:hint="eastAsia" w:ascii="仿宋_GB2312" w:hAnsi="仿宋_GB2312" w:eastAsia="仿宋_GB2312" w:cs="仿宋_GB2312"/>
          <w:b w:val="0"/>
          <w:bCs w:val="0"/>
          <w:kern w:val="2"/>
          <w:sz w:val="32"/>
          <w:szCs w:val="32"/>
          <w:lang w:val="en-US" w:eastAsia="zh-CN" w:bidi="zh-CN"/>
        </w:rPr>
        <w:t>第</w:t>
      </w:r>
      <w:r>
        <w:rPr>
          <w:rFonts w:hint="eastAsia" w:cs="仿宋_GB2312"/>
          <w:b w:val="0"/>
          <w:bCs w:val="0"/>
          <w:kern w:val="2"/>
          <w:sz w:val="32"/>
          <w:szCs w:val="32"/>
          <w:lang w:val="en-US" w:eastAsia="zh-CN" w:bidi="zh-CN"/>
        </w:rPr>
        <w:t>170</w:t>
      </w:r>
      <w:r>
        <w:rPr>
          <w:rFonts w:hint="eastAsia" w:ascii="仿宋_GB2312" w:hAnsi="仿宋_GB2312" w:eastAsia="仿宋_GB2312" w:cs="仿宋_GB2312"/>
          <w:b w:val="0"/>
          <w:bCs w:val="0"/>
          <w:kern w:val="2"/>
          <w:sz w:val="32"/>
          <w:szCs w:val="32"/>
          <w:lang w:val="en-US" w:eastAsia="zh-CN" w:bidi="zh-CN"/>
        </w:rPr>
        <w:t>次学位会硕士学位论文（实践成果）抽查及检测送审工作安排的通知</w:t>
      </w:r>
      <w:r>
        <w:rPr>
          <w:rFonts w:hint="eastAsia" w:ascii="仿宋_GB2312" w:hAnsi="仿宋_GB2312" w:eastAsia="仿宋_GB2312" w:cs="仿宋_GB2312"/>
          <w:sz w:val="32"/>
          <w:szCs w:val="32"/>
          <w:shd w:val="clear"/>
          <w:lang w:val="en-US" w:eastAsia="zh-CN"/>
        </w:rPr>
        <w:t>》</w:t>
      </w:r>
      <w:r>
        <w:rPr>
          <w:rFonts w:hint="eastAsia" w:cs="仿宋_GB2312"/>
          <w:b w:val="0"/>
          <w:bCs w:val="0"/>
          <w:sz w:val="32"/>
          <w:szCs w:val="32"/>
          <w:lang w:val="en-US" w:eastAsia="zh-CN"/>
        </w:rPr>
        <w:t>要求执行。</w:t>
      </w:r>
    </w:p>
    <w:p w14:paraId="178A128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二、学位论文评阅</w:t>
      </w:r>
    </w:p>
    <w:p w14:paraId="5495CB34">
      <w:pPr>
        <w:pStyle w:val="2"/>
        <w:keepNext w:val="0"/>
        <w:keepLines w:val="0"/>
        <w:pageBreakBefore w:val="0"/>
        <w:widowControl w:val="0"/>
        <w:numPr>
          <w:ilvl w:val="0"/>
          <w:numId w:val="0"/>
        </w:numPr>
        <w:kinsoku/>
        <w:wordWrap/>
        <w:overflowPunct/>
        <w:topLinePunct w:val="0"/>
        <w:autoSpaceDE/>
        <w:autoSpaceDN/>
        <w:bidi w:val="0"/>
        <w:adjustRightInd/>
        <w:snapToGrid/>
        <w:spacing w:before="0" w:line="540" w:lineRule="exact"/>
        <w:ind w:firstLine="640" w:firstLineChars="200"/>
        <w:jc w:val="both"/>
        <w:textAlignment w:val="auto"/>
        <w:rPr>
          <w:rFonts w:hint="eastAsia"/>
          <w:sz w:val="32"/>
          <w:szCs w:val="32"/>
          <w:highlight w:val="none"/>
          <w:u w:val="none"/>
          <w:lang w:val="en-US" w:eastAsia="zh-CN"/>
        </w:rPr>
      </w:pPr>
      <w:r>
        <w:rPr>
          <w:rFonts w:hint="eastAsia"/>
          <w:sz w:val="32"/>
          <w:szCs w:val="32"/>
          <w:highlight w:val="none"/>
          <w:u w:val="none"/>
          <w:lang w:val="en-US" w:eastAsia="zh-CN"/>
        </w:rPr>
        <w:t>专项试点硕士学位论文（实践成果）采取双盲评阅方式，采取网络评审形式，具体要求如下：</w:t>
      </w:r>
    </w:p>
    <w:p w14:paraId="7703E1C3">
      <w:pPr>
        <w:pStyle w:val="2"/>
        <w:keepNext w:val="0"/>
        <w:keepLines w:val="0"/>
        <w:pageBreakBefore w:val="0"/>
        <w:widowControl w:val="0"/>
        <w:numPr>
          <w:ilvl w:val="0"/>
          <w:numId w:val="0"/>
        </w:numPr>
        <w:kinsoku/>
        <w:wordWrap/>
        <w:overflowPunct/>
        <w:topLinePunct w:val="0"/>
        <w:autoSpaceDE/>
        <w:autoSpaceDN/>
        <w:bidi w:val="0"/>
        <w:adjustRightInd/>
        <w:snapToGrid/>
        <w:spacing w:before="0" w:line="540" w:lineRule="exact"/>
        <w:ind w:firstLine="643" w:firstLineChars="200"/>
        <w:jc w:val="both"/>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（一）评阅工作组织</w:t>
      </w:r>
    </w:p>
    <w:p w14:paraId="5A572375">
      <w:pPr>
        <w:pStyle w:val="2"/>
        <w:keepNext w:val="0"/>
        <w:keepLines w:val="0"/>
        <w:pageBreakBefore w:val="0"/>
        <w:widowControl w:val="0"/>
        <w:numPr>
          <w:ilvl w:val="0"/>
          <w:numId w:val="0"/>
        </w:numPr>
        <w:kinsoku/>
        <w:wordWrap/>
        <w:overflowPunct/>
        <w:topLinePunct w:val="0"/>
        <w:autoSpaceDE/>
        <w:autoSpaceDN/>
        <w:bidi w:val="0"/>
        <w:adjustRightInd/>
        <w:snapToGrid/>
        <w:spacing w:before="0" w:line="540" w:lineRule="exact"/>
        <w:ind w:firstLine="640" w:firstLineChars="200"/>
        <w:jc w:val="both"/>
        <w:textAlignment w:val="auto"/>
        <w:rPr>
          <w:rFonts w:hint="eastAsia"/>
          <w:sz w:val="32"/>
          <w:szCs w:val="32"/>
          <w:highlight w:val="none"/>
          <w:u w:val="none"/>
          <w:lang w:val="en-US" w:eastAsia="zh-CN"/>
        </w:rPr>
      </w:pPr>
      <w:r>
        <w:rPr>
          <w:rFonts w:hint="eastAsia"/>
          <w:sz w:val="32"/>
          <w:szCs w:val="32"/>
          <w:highlight w:val="none"/>
          <w:u w:val="none"/>
          <w:lang w:val="en-US" w:eastAsia="zh-CN"/>
        </w:rPr>
        <w:t>专项试点硕士研究生学位论</w:t>
      </w:r>
      <w:r>
        <w:rPr>
          <w:rFonts w:hint="eastAsia" w:cs="仿宋_GB2312"/>
          <w:b w:val="0"/>
          <w:bCs w:val="0"/>
          <w:sz w:val="32"/>
          <w:szCs w:val="32"/>
          <w:lang w:val="en-US" w:eastAsia="zh-CN"/>
        </w:rPr>
        <w:t>文（实践成果）评阅</w:t>
      </w:r>
      <w:r>
        <w:rPr>
          <w:rFonts w:hint="eastAsia"/>
          <w:sz w:val="32"/>
          <w:szCs w:val="32"/>
          <w:highlight w:val="none"/>
          <w:u w:val="none"/>
          <w:lang w:val="en-US" w:eastAsia="zh-CN"/>
        </w:rPr>
        <w:t>工作由学院和研究生院共同组织。研究生院负责对其所抽查学位论文（实践成果）评阅，学院负责未被抽查学生学位论文（实践成果）评阅。</w:t>
      </w:r>
    </w:p>
    <w:p w14:paraId="1CC045C6">
      <w:pPr>
        <w:pStyle w:val="2"/>
        <w:keepNext w:val="0"/>
        <w:keepLines w:val="0"/>
        <w:pageBreakBefore w:val="0"/>
        <w:widowControl w:val="0"/>
        <w:numPr>
          <w:ilvl w:val="0"/>
          <w:numId w:val="0"/>
        </w:numPr>
        <w:kinsoku/>
        <w:wordWrap/>
        <w:overflowPunct/>
        <w:topLinePunct w:val="0"/>
        <w:autoSpaceDE/>
        <w:autoSpaceDN/>
        <w:bidi w:val="0"/>
        <w:adjustRightInd/>
        <w:snapToGrid/>
        <w:spacing w:before="0" w:line="540" w:lineRule="exact"/>
        <w:ind w:firstLine="643" w:firstLineChars="200"/>
        <w:jc w:val="both"/>
        <w:textAlignment w:val="auto"/>
        <w:rPr>
          <w:rFonts w:hint="default"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（二）评阅专家要求</w:t>
      </w:r>
    </w:p>
    <w:p w14:paraId="260BCD0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1.已抽查论文评阅要求</w:t>
      </w:r>
    </w:p>
    <w:p w14:paraId="2D1BD08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kern w:val="2"/>
          <w:sz w:val="32"/>
          <w:szCs w:val="32"/>
          <w:highlight w:val="none"/>
          <w:u w:val="none"/>
          <w:lang w:val="en-US" w:eastAsia="zh-CN" w:bidi="zh-CN"/>
        </w:rPr>
      </w:pPr>
      <w:r>
        <w:rPr>
          <w:rFonts w:hint="eastAsia" w:ascii="仿宋_GB2312" w:hAnsi="仿宋_GB2312" w:eastAsia="仿宋_GB2312" w:cs="仿宋_GB2312"/>
          <w:kern w:val="0"/>
          <w:sz w:val="32"/>
          <w:szCs w:val="32"/>
          <w:lang w:val="en-US" w:eastAsia="zh-CN"/>
        </w:rPr>
        <w:t>已抽查的专项试点硕士研究生学位论</w:t>
      </w:r>
      <w:r>
        <w:rPr>
          <w:rFonts w:hint="eastAsia" w:ascii="仿宋_GB2312" w:hAnsi="仿宋_GB2312" w:eastAsia="仿宋_GB2312" w:cs="仿宋_GB2312"/>
          <w:kern w:val="2"/>
          <w:sz w:val="32"/>
          <w:szCs w:val="32"/>
          <w:highlight w:val="none"/>
          <w:u w:val="none"/>
          <w:lang w:val="en-US" w:eastAsia="zh-CN" w:bidi="zh-CN"/>
        </w:rPr>
        <w:t>文（实践成果）聘</w:t>
      </w:r>
      <w:r>
        <w:rPr>
          <w:rFonts w:hint="eastAsia" w:ascii="仿宋_GB2312" w:hAnsi="仿宋_GB2312" w:eastAsia="仿宋_GB2312" w:cs="仿宋_GB2312"/>
          <w:kern w:val="0"/>
          <w:sz w:val="32"/>
          <w:szCs w:val="32"/>
          <w:lang w:val="en-US" w:eastAsia="zh-CN"/>
        </w:rPr>
        <w:t>请1名高校专家进行评阅，学生所在学院应通过学位论</w:t>
      </w:r>
      <w:r>
        <w:rPr>
          <w:rFonts w:hint="eastAsia" w:ascii="仿宋_GB2312" w:hAnsi="仿宋_GB2312" w:eastAsia="仿宋_GB2312" w:cs="仿宋_GB2312"/>
          <w:kern w:val="2"/>
          <w:sz w:val="32"/>
          <w:szCs w:val="32"/>
          <w:highlight w:val="none"/>
          <w:u w:val="none"/>
          <w:lang w:val="en-US" w:eastAsia="zh-CN" w:bidi="zh-CN"/>
        </w:rPr>
        <w:t>文（实践成果）评阅行业专家库遴选2名行业专家对学位论文（实践成果）进行评阅。</w:t>
      </w:r>
    </w:p>
    <w:p w14:paraId="06B7401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2.未抽查论文评阅要求</w:t>
      </w:r>
    </w:p>
    <w:p w14:paraId="356D6E1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kern w:val="2"/>
          <w:sz w:val="32"/>
          <w:szCs w:val="32"/>
          <w:highlight w:val="none"/>
          <w:u w:val="none"/>
          <w:lang w:val="en-US" w:eastAsia="zh-CN" w:bidi="zh-CN"/>
        </w:rPr>
      </w:pPr>
      <w:r>
        <w:rPr>
          <w:rFonts w:hint="eastAsia" w:ascii="仿宋_GB2312" w:hAnsi="仿宋_GB2312" w:eastAsia="仿宋_GB2312" w:cs="仿宋_GB2312"/>
          <w:kern w:val="0"/>
          <w:sz w:val="32"/>
          <w:szCs w:val="32"/>
          <w:lang w:val="en-US" w:eastAsia="zh-CN"/>
        </w:rPr>
        <w:t>未抽查的专项试点硕士研究生所在学院组织安排1名具有正高级职称研究生导师进行评阅，并通过学位论</w:t>
      </w:r>
      <w:r>
        <w:rPr>
          <w:rFonts w:hint="eastAsia" w:ascii="仿宋_GB2312" w:hAnsi="仿宋_GB2312" w:eastAsia="仿宋_GB2312" w:cs="仿宋_GB2312"/>
          <w:kern w:val="2"/>
          <w:sz w:val="32"/>
          <w:szCs w:val="32"/>
          <w:highlight w:val="none"/>
          <w:u w:val="none"/>
          <w:lang w:val="en-US" w:eastAsia="zh-CN" w:bidi="zh-CN"/>
        </w:rPr>
        <w:t>文（实践成果）评阅行业专家库遴选2名行业专家对学位论文（实践成果）进行评阅。</w:t>
      </w:r>
    </w:p>
    <w:p w14:paraId="3DCB516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（三）评阅结果处理</w:t>
      </w:r>
    </w:p>
    <w:p w14:paraId="0EB2651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黑体" w:hAnsi="黑体" w:eastAsia="黑体" w:cs="黑体"/>
          <w:sz w:val="32"/>
          <w:szCs w:val="32"/>
          <w:lang w:val="en-US" w:eastAsia="zh-CN"/>
        </w:rPr>
      </w:pPr>
      <w:r>
        <w:rPr>
          <w:rFonts w:hint="eastAsia" w:ascii="仿宋_GB2312" w:hAnsi="宋体" w:eastAsia="仿宋_GB2312"/>
          <w:sz w:val="32"/>
          <w:szCs w:val="32"/>
          <w:lang w:val="en-US" w:eastAsia="zh-CN"/>
        </w:rPr>
        <w:t>评阅结果处理要求参照《哈尔滨工程大学硕士学位论文评阅、答辩及学位授予实施细则》。</w:t>
      </w:r>
    </w:p>
    <w:p w14:paraId="4EED0D5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三、</w:t>
      </w:r>
      <w:r>
        <w:rPr>
          <w:rFonts w:hint="eastAsia" w:ascii="黑体" w:hAnsi="黑体" w:eastAsia="黑体" w:cs="黑体"/>
          <w:sz w:val="32"/>
          <w:szCs w:val="32"/>
          <w:lang w:val="en-US" w:eastAsia="zh-CN"/>
        </w:rPr>
        <w:t>其他</w:t>
      </w:r>
    </w:p>
    <w:p w14:paraId="79FA3A0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本通知未尽事宜参照《哈尔滨工程大学硕士学位论文评阅、答辩及学位授予实施细则》《</w:t>
      </w:r>
      <w:r>
        <w:rPr>
          <w:rFonts w:hint="eastAsia" w:ascii="仿宋_GB2312" w:hAnsi="仿宋_GB2312" w:eastAsia="仿宋_GB2312" w:cs="仿宋_GB2312"/>
          <w:sz w:val="32"/>
          <w:szCs w:val="32"/>
          <w:shd w:val="clear"/>
          <w:lang w:val="en-US" w:eastAsia="zh-CN"/>
        </w:rPr>
        <w:t>关于</w:t>
      </w:r>
      <w:r>
        <w:rPr>
          <w:rFonts w:hint="eastAsia" w:ascii="仿宋_GB2312" w:hAnsi="仿宋_GB2312" w:eastAsia="仿宋_GB2312" w:cs="仿宋_GB2312"/>
          <w:b w:val="0"/>
          <w:bCs w:val="0"/>
          <w:kern w:val="2"/>
          <w:sz w:val="32"/>
          <w:szCs w:val="32"/>
          <w:lang w:val="en-US" w:eastAsia="zh-CN" w:bidi="zh-CN"/>
        </w:rPr>
        <w:t>第170次学位会硕士学位论文</w:t>
      </w:r>
      <w:r>
        <w:rPr>
          <w:rFonts w:hint="eastAsia" w:ascii="仿宋_GB2312" w:hAnsi="仿宋_GB2312" w:eastAsia="仿宋_GB2312" w:cs="仿宋_GB2312"/>
          <w:kern w:val="2"/>
          <w:sz w:val="32"/>
          <w:szCs w:val="32"/>
          <w:highlight w:val="none"/>
          <w:u w:val="none"/>
          <w:lang w:val="en-US" w:eastAsia="zh-CN" w:bidi="zh-CN"/>
        </w:rPr>
        <w:t>（实践成果）</w:t>
      </w:r>
      <w:r>
        <w:rPr>
          <w:rFonts w:hint="eastAsia" w:ascii="仿宋_GB2312" w:hAnsi="仿宋_GB2312" w:eastAsia="仿宋_GB2312" w:cs="仿宋_GB2312"/>
          <w:b w:val="0"/>
          <w:bCs w:val="0"/>
          <w:kern w:val="2"/>
          <w:sz w:val="32"/>
          <w:szCs w:val="32"/>
          <w:lang w:val="en-US" w:eastAsia="zh-CN" w:bidi="zh-CN"/>
        </w:rPr>
        <w:t>抽查及检测送审工作安排的通知</w:t>
      </w:r>
      <w:r>
        <w:rPr>
          <w:rFonts w:hint="eastAsia" w:ascii="仿宋_GB2312" w:hAnsi="宋体" w:eastAsia="仿宋_GB2312"/>
          <w:sz w:val="32"/>
          <w:szCs w:val="32"/>
          <w:lang w:val="en-US" w:eastAsia="zh-CN"/>
        </w:rPr>
        <w:t>》《哈尔滨工程大学国家卓越工程师学院工程硕博士培养改革专项试点工程类硕士专业学位授予实施细则（试行）》执行。</w:t>
      </w:r>
    </w:p>
    <w:p w14:paraId="23BC7658">
      <w:pPr>
        <w:pStyle w:val="10"/>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eastAsia="仿宋_GB2312"/>
          <w:spacing w:val="0"/>
          <w:sz w:val="32"/>
          <w:szCs w:val="32"/>
          <w:lang w:val="en-US" w:eastAsia="zh-CN"/>
        </w:rPr>
      </w:pPr>
      <w:r>
        <w:rPr>
          <w:rFonts w:hint="eastAsia" w:ascii="仿宋_GB2312" w:eastAsia="仿宋_GB2312"/>
          <w:spacing w:val="0"/>
          <w:sz w:val="32"/>
          <w:szCs w:val="32"/>
          <w:lang w:val="en-US" w:eastAsia="zh-CN"/>
        </w:rPr>
        <w:t>联系人：魏  晚  82519872</w:t>
      </w:r>
    </w:p>
    <w:p w14:paraId="6D3B340D">
      <w:pPr>
        <w:pStyle w:val="10"/>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left"/>
        <w:textAlignment w:val="auto"/>
        <w:rPr>
          <w:rStyle w:val="9"/>
          <w:rFonts w:ascii="仿宋_GB2312" w:eastAsia="仿宋_GB2312"/>
          <w:spacing w:val="0"/>
          <w:sz w:val="32"/>
          <w:szCs w:val="32"/>
        </w:rPr>
      </w:pPr>
      <w:r>
        <w:rPr>
          <w:rFonts w:hint="eastAsia" w:ascii="仿宋_GB2312" w:eastAsia="仿宋_GB2312"/>
          <w:spacing w:val="0"/>
          <w:sz w:val="32"/>
          <w:szCs w:val="32"/>
        </w:rPr>
        <w:t xml:space="preserve">邮 </w:t>
      </w:r>
      <w:r>
        <w:rPr>
          <w:rFonts w:ascii="仿宋_GB2312" w:eastAsia="仿宋_GB2312"/>
          <w:spacing w:val="0"/>
          <w:sz w:val="32"/>
          <w:szCs w:val="32"/>
        </w:rPr>
        <w:t xml:space="preserve">  </w:t>
      </w:r>
      <w:r>
        <w:rPr>
          <w:rFonts w:hint="eastAsia" w:ascii="仿宋_GB2312" w:eastAsia="仿宋_GB2312"/>
          <w:spacing w:val="0"/>
          <w:sz w:val="32"/>
          <w:szCs w:val="32"/>
        </w:rPr>
        <w:t>箱：</w:t>
      </w:r>
      <w:r>
        <w:rPr>
          <w:rStyle w:val="9"/>
          <w:rFonts w:hint="eastAsia" w:ascii="仿宋_GB2312" w:eastAsia="仿宋_GB2312"/>
          <w:spacing w:val="0"/>
          <w:sz w:val="32"/>
        </w:rPr>
        <w:t>ljgcsxy</w:t>
      </w:r>
      <w:r>
        <w:rPr>
          <w:spacing w:val="0"/>
        </w:rPr>
        <w:fldChar w:fldCharType="begin"/>
      </w:r>
      <w:r>
        <w:rPr>
          <w:spacing w:val="0"/>
        </w:rPr>
        <w:instrText xml:space="preserve"> HYPERLINK "mailto:yjsypyb@hrbeu.edu.cn" </w:instrText>
      </w:r>
      <w:r>
        <w:rPr>
          <w:spacing w:val="0"/>
        </w:rPr>
        <w:fldChar w:fldCharType="separate"/>
      </w:r>
      <w:r>
        <w:rPr>
          <w:rStyle w:val="9"/>
          <w:rFonts w:ascii="仿宋_GB2312" w:eastAsia="仿宋_GB2312"/>
          <w:spacing w:val="0"/>
          <w:sz w:val="32"/>
          <w:szCs w:val="32"/>
        </w:rPr>
        <w:t>@hrbeu.edu.cn</w:t>
      </w:r>
      <w:r>
        <w:rPr>
          <w:rStyle w:val="9"/>
          <w:rFonts w:ascii="仿宋_GB2312" w:eastAsia="仿宋_GB2312"/>
          <w:spacing w:val="0"/>
          <w:sz w:val="32"/>
          <w:szCs w:val="32"/>
        </w:rPr>
        <w:fldChar w:fldCharType="end"/>
      </w:r>
    </w:p>
    <w:p w14:paraId="56B7791F">
      <w:pPr>
        <w:pStyle w:val="2"/>
        <w:keepNext w:val="0"/>
        <w:keepLines w:val="0"/>
        <w:pageBreakBefore w:val="0"/>
        <w:widowControl w:val="0"/>
        <w:numPr>
          <w:ilvl w:val="0"/>
          <w:numId w:val="0"/>
        </w:numPr>
        <w:kinsoku/>
        <w:wordWrap/>
        <w:overflowPunct/>
        <w:topLinePunct w:val="0"/>
        <w:autoSpaceDE/>
        <w:autoSpaceDN/>
        <w:bidi w:val="0"/>
        <w:adjustRightInd/>
        <w:snapToGrid/>
        <w:spacing w:before="0" w:line="54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w:t>
      </w:r>
    </w:p>
    <w:p w14:paraId="7EA74BAB">
      <w:pPr>
        <w:pStyle w:val="2"/>
        <w:keepNext w:val="0"/>
        <w:keepLines w:val="0"/>
        <w:pageBreakBefore w:val="0"/>
        <w:widowControl w:val="0"/>
        <w:numPr>
          <w:ilvl w:val="0"/>
          <w:numId w:val="0"/>
        </w:numPr>
        <w:kinsoku/>
        <w:wordWrap/>
        <w:overflowPunct/>
        <w:topLinePunct w:val="0"/>
        <w:autoSpaceDE/>
        <w:autoSpaceDN/>
        <w:bidi w:val="0"/>
        <w:adjustRightInd/>
        <w:snapToGrid/>
        <w:spacing w:before="0" w:line="540" w:lineRule="exact"/>
        <w:jc w:val="right"/>
        <w:textAlignment w:val="auto"/>
        <w:rPr>
          <w:rFonts w:hint="default"/>
          <w:b w:val="0"/>
          <w:bCs w:val="0"/>
          <w:sz w:val="32"/>
          <w:szCs w:val="32"/>
          <w:highlight w:val="none"/>
          <w:u w:val="none"/>
          <w:lang w:val="en-US" w:eastAsia="zh-CN"/>
        </w:rPr>
      </w:pPr>
      <w:r>
        <w:rPr>
          <w:rFonts w:hint="eastAsia"/>
          <w:b w:val="0"/>
          <w:bCs w:val="0"/>
          <w:sz w:val="32"/>
          <w:szCs w:val="32"/>
          <w:highlight w:val="none"/>
          <w:u w:val="none"/>
          <w:lang w:val="en-US" w:eastAsia="zh-CN"/>
        </w:rPr>
        <w:t>国家卓越工程师学院</w:t>
      </w:r>
    </w:p>
    <w:p w14:paraId="4FDDDB81">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方正大标宋简体" w:hAnsi="方正大标宋简体" w:eastAsia="方正大标宋简体" w:cs="方正大标宋简体"/>
          <w:b w:val="0"/>
          <w:bCs w:val="0"/>
          <w:sz w:val="32"/>
          <w:szCs w:val="32"/>
          <w:highlight w:val="none"/>
          <w:u w:val="none"/>
          <w:lang w:val="en-US" w:eastAsia="zh-CN"/>
        </w:rPr>
      </w:pPr>
      <w:r>
        <w:rPr>
          <w:rFonts w:hint="eastAsia"/>
          <w:b w:val="0"/>
          <w:bCs w:val="0"/>
          <w:sz w:val="32"/>
          <w:szCs w:val="32"/>
          <w:highlight w:val="none"/>
          <w:u w:val="none"/>
          <w:lang w:val="en-US" w:eastAsia="zh-CN"/>
        </w:rPr>
        <w:t xml:space="preserve">                                    </w:t>
      </w:r>
      <w:r>
        <w:rPr>
          <w:rFonts w:hint="eastAsia" w:ascii="仿宋_GB2312" w:hAnsi="仿宋_GB2312" w:eastAsia="仿宋_GB2312" w:cs="仿宋_GB2312"/>
          <w:b w:val="0"/>
          <w:bCs w:val="0"/>
          <w:kern w:val="2"/>
          <w:sz w:val="32"/>
          <w:szCs w:val="32"/>
          <w:lang w:val="en-US" w:eastAsia="zh-CN" w:bidi="zh-CN"/>
        </w:rPr>
        <w:t>2026年4月9日</w:t>
      </w:r>
      <w:bookmarkStart w:id="0" w:name="_GoBack"/>
      <w:bookmarkEnd w:id="0"/>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F0548C-F3E8-466F-8734-ACF63AC6778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0A7CAA6C-742F-4374-B8B1-3B1E10E6579D}"/>
  </w:font>
  <w:font w:name="方正小标宋简体">
    <w:panose1 w:val="03000509000000000000"/>
    <w:charset w:val="86"/>
    <w:family w:val="auto"/>
    <w:pitch w:val="default"/>
    <w:sig w:usb0="00000001" w:usb1="080E0000" w:usb2="00000000" w:usb3="00000000" w:csb0="00040000" w:csb1="00000000"/>
    <w:embedRegular r:id="rId3" w:fontKey="{E08295A9-1716-4DA2-8DB9-E7E6566DD72B}"/>
  </w:font>
  <w:font w:name="楷体_GB2312">
    <w:panose1 w:val="02010609030101010101"/>
    <w:charset w:val="86"/>
    <w:family w:val="auto"/>
    <w:pitch w:val="default"/>
    <w:sig w:usb0="00000001" w:usb1="080E0000" w:usb2="00000000" w:usb3="00000000" w:csb0="00040000" w:csb1="00000000"/>
    <w:embedRegular r:id="rId4" w:fontKey="{F44DF90B-0187-4B87-8851-75FCB3CE2D36}"/>
  </w:font>
  <w:font w:name="方正大标宋简体">
    <w:panose1 w:val="02000000000000000000"/>
    <w:charset w:val="86"/>
    <w:family w:val="auto"/>
    <w:pitch w:val="default"/>
    <w:sig w:usb0="A00002BF" w:usb1="184F6CFA" w:usb2="00000012" w:usb3="00000000" w:csb0="00040001" w:csb1="00000000"/>
    <w:embedRegular r:id="rId5" w:fontKey="{38B42B50-536D-4DA8-8BED-668D0D5DF5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9E6F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287B0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2287B0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100079"/>
    <w:rsid w:val="03455F4E"/>
    <w:rsid w:val="05B63583"/>
    <w:rsid w:val="07920698"/>
    <w:rsid w:val="08F84ACC"/>
    <w:rsid w:val="09DE7C9F"/>
    <w:rsid w:val="0F433844"/>
    <w:rsid w:val="10C304B2"/>
    <w:rsid w:val="12E50BB3"/>
    <w:rsid w:val="143F42F3"/>
    <w:rsid w:val="164650C4"/>
    <w:rsid w:val="16853C7F"/>
    <w:rsid w:val="191A70DD"/>
    <w:rsid w:val="1B2C4194"/>
    <w:rsid w:val="1CD50AE4"/>
    <w:rsid w:val="1D7E29F4"/>
    <w:rsid w:val="1E803E86"/>
    <w:rsid w:val="221B63A0"/>
    <w:rsid w:val="2A8611B4"/>
    <w:rsid w:val="2C6262F3"/>
    <w:rsid w:val="2D7D45C9"/>
    <w:rsid w:val="2E862DF3"/>
    <w:rsid w:val="3028427C"/>
    <w:rsid w:val="308D49C9"/>
    <w:rsid w:val="33525999"/>
    <w:rsid w:val="39AD26F4"/>
    <w:rsid w:val="3A255BB6"/>
    <w:rsid w:val="3A99049B"/>
    <w:rsid w:val="3E922307"/>
    <w:rsid w:val="41251DF1"/>
    <w:rsid w:val="433D6880"/>
    <w:rsid w:val="44533CB7"/>
    <w:rsid w:val="46116B66"/>
    <w:rsid w:val="46565ED4"/>
    <w:rsid w:val="4838113F"/>
    <w:rsid w:val="4D6B2D5B"/>
    <w:rsid w:val="4E080559"/>
    <w:rsid w:val="52D7336D"/>
    <w:rsid w:val="58F62F82"/>
    <w:rsid w:val="5AD01AF2"/>
    <w:rsid w:val="5B070568"/>
    <w:rsid w:val="5B432AC3"/>
    <w:rsid w:val="5B480E2E"/>
    <w:rsid w:val="5BD15B27"/>
    <w:rsid w:val="6544632F"/>
    <w:rsid w:val="65F437CC"/>
    <w:rsid w:val="688E2261"/>
    <w:rsid w:val="6AC32FB1"/>
    <w:rsid w:val="6D77157D"/>
    <w:rsid w:val="700E481D"/>
    <w:rsid w:val="71B51C98"/>
    <w:rsid w:val="744F30DB"/>
    <w:rsid w:val="75100079"/>
    <w:rsid w:val="757D3A8F"/>
    <w:rsid w:val="79D87D50"/>
    <w:rsid w:val="7B6770D5"/>
    <w:rsid w:val="7C156CD4"/>
    <w:rsid w:val="7C912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4"/>
    </w:pPr>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26E5"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840</Words>
  <Characters>883</Characters>
  <Lines>0</Lines>
  <Paragraphs>0</Paragraphs>
  <TotalTime>0</TotalTime>
  <ScaleCrop>false</ScaleCrop>
  <LinksUpToDate>false</LinksUpToDate>
  <CharactersWithSpaces>956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2025-04-07T09:33:00Z</dcterms:created>
  <dc:creator>  ·WeIwAn</dc:creator>
  <cp:lastModifiedBy>大橙子</cp:lastModifiedBy>
  <cp:lastPrinted>2026-04-08T08:11:00Z</cp:lastPrinted>
  <dcterms:modified xsi:type="dcterms:W3CDTF">2026-04-09T03:11:16Z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38189D6A115842F9A958B70EA2C03B5D_13</vt:lpwstr>
  </property>
  <property fmtid="{D5CDD505-2E9C-101B-9397-08002B2CF9AE}" pid="4" name="KSOTemplateDocerSaveRecord">
    <vt:lpwstr>eyJoZGlkIjoiOTQyYTI5NzIyNDRjYTA0YjFlOWRkYjA2NTgxNDNiOTkiLCJ1c2VySWQiOiIxOTY0NjY4NTQifQ==</vt:lpwstr>
  </property>
</Properties>
</file>