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spacing w:before="193" w:line="252" w:lineRule="auto"/>
        <w:ind w:left="1836" w:right="384" w:hanging="1786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硕士专业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学位论文答辩委员会决议的主要内容和参考格式（修订）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学位</w:t>
      </w:r>
      <w:r>
        <w:rPr>
          <w:spacing w:val="2"/>
        </w:rPr>
        <w:t>论文的选题、文献综述和论文研究的基本情况</w:t>
      </w:r>
      <w:r>
        <w:rPr>
          <w:rFonts w:hint="eastAsia"/>
          <w:spacing w:val="2"/>
          <w:lang w:eastAsia="zh-CN"/>
        </w:rPr>
        <w:t>。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</w:t>
      </w:r>
      <w:r>
        <w:rPr>
          <w:rFonts w:ascii="宋体" w:hAnsi="宋体" w:eastAsia="宋体" w:cs="宋体"/>
          <w:spacing w:val="-6"/>
          <w:sz w:val="24"/>
          <w:szCs w:val="24"/>
        </w:rPr>
        <w:t>专业硕士研究生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所完成的学位论文《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说明：划线部分按照研究生的实际情况填写；虚线部分应根据学位论文和论文答辩的实际情况对学位论文的选题、文献综述和研究情况等进行描述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  <w:lang w:val="en-US" w:eastAsia="zh-CN"/>
        </w:rPr>
        <w:t>学位</w:t>
      </w:r>
      <w:r>
        <w:rPr>
          <w:spacing w:val="4"/>
        </w:rPr>
        <w:t>论文的新见解（新意）或创新点，另可补充描</w:t>
      </w:r>
      <w:r>
        <w:rPr>
          <w:spacing w:val="6"/>
        </w:rPr>
        <w:t xml:space="preserve"> </w:t>
      </w:r>
      <w:r>
        <w:rPr>
          <w:spacing w:val="3"/>
        </w:rPr>
        <w:t>述本论文研究的突出特色（点）。如：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6"/>
          <w:sz w:val="24"/>
          <w:szCs w:val="24"/>
        </w:rPr>
        <w:t>论文取得了下列研究成果：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highlight w:val="none"/>
        </w:rPr>
      </w:pPr>
      <w:r>
        <w:rPr>
          <w:spacing w:val="4"/>
        </w:rPr>
        <w:t>第3部分 主要应对论文的结构、逻辑、写作规范、研究方法等方面</w:t>
      </w:r>
      <w:r>
        <w:rPr>
          <w:spacing w:val="6"/>
        </w:rPr>
        <w:t xml:space="preserve"> </w:t>
      </w:r>
      <w:r>
        <w:rPr>
          <w:spacing w:val="4"/>
        </w:rPr>
        <w:t>以及答辩情况做出评价</w:t>
      </w:r>
      <w:r>
        <w:rPr>
          <w:spacing w:val="4"/>
          <w:highlight w:val="none"/>
        </w:rPr>
        <w:t>，</w:t>
      </w:r>
      <w:r>
        <w:rPr>
          <w:rFonts w:hint="eastAsia"/>
          <w:spacing w:val="4"/>
          <w:highlight w:val="none"/>
        </w:rPr>
        <w:t>对人工智能工具使用情况进行质询，</w:t>
      </w:r>
      <w:r>
        <w:rPr>
          <w:spacing w:val="4"/>
          <w:highlight w:val="none"/>
        </w:rPr>
        <w:t>并说明是否达到研究生学位论文应有的学术水</w:t>
      </w:r>
      <w:r>
        <w:rPr>
          <w:spacing w:val="-1"/>
          <w:highlight w:val="none"/>
        </w:rPr>
        <w:t>平。如：</w:t>
      </w:r>
      <w:bookmarkStart w:id="0" w:name="_GoBack"/>
      <w:bookmarkEnd w:id="0"/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，不具有）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坚实的基础理论和系统的专门知识</w:t>
      </w:r>
      <w:r>
        <w:rPr>
          <w:rFonts w:ascii="宋体" w:hAnsi="宋体" w:eastAsia="宋体" w:cs="宋体"/>
          <w:spacing w:val="-28"/>
          <w:sz w:val="24"/>
          <w:szCs w:val="24"/>
          <w:highlight w:val="none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具备，不具备）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>承担专业实践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工作的能力。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spacing w:val="12"/>
          <w:highlight w:val="none"/>
        </w:rPr>
        <w:t>【说明：虚线部分是</w:t>
      </w:r>
      <w:r>
        <w:rPr>
          <w:rFonts w:ascii="仿宋" w:hAnsi="仿宋" w:eastAsia="仿宋" w:cs="仿宋"/>
          <w:spacing w:val="12"/>
          <w:highlight w:val="none"/>
        </w:rPr>
        <w:t>“</w:t>
      </w:r>
      <w:r>
        <w:rPr>
          <w:spacing w:val="12"/>
          <w:highlight w:val="none"/>
        </w:rPr>
        <w:t>对论文的结构、逻辑</w:t>
      </w:r>
      <w:r>
        <w:rPr>
          <w:spacing w:val="11"/>
          <w:highlight w:val="none"/>
        </w:rPr>
        <w:t>、写作规范、研究方法</w:t>
      </w:r>
      <w:r>
        <w:rPr>
          <w:spacing w:val="10"/>
          <w:highlight w:val="none"/>
        </w:rPr>
        <w:t>等方面以及答辩情况做出的评价</w:t>
      </w:r>
      <w:r>
        <w:rPr>
          <w:rFonts w:hint="eastAsia"/>
          <w:spacing w:val="10"/>
          <w:highlight w:val="none"/>
          <w:lang w:eastAsia="zh-CN"/>
        </w:rPr>
        <w:t>，</w:t>
      </w:r>
      <w:r>
        <w:rPr>
          <w:spacing w:val="-83"/>
          <w:highlight w:val="none"/>
        </w:rPr>
        <w:t xml:space="preserve"> </w:t>
      </w:r>
      <w:r>
        <w:rPr>
          <w:rFonts w:hint="eastAsia"/>
          <w:spacing w:val="4"/>
          <w:highlight w:val="none"/>
          <w:lang w:val="en-US" w:eastAsia="zh-CN"/>
        </w:rPr>
        <w:t>对人工智能工具使用情况进行的质询</w:t>
      </w:r>
      <w:r>
        <w:rPr>
          <w:rFonts w:ascii="仿宋" w:hAnsi="仿宋" w:eastAsia="仿宋" w:cs="仿宋"/>
          <w:spacing w:val="10"/>
          <w:highlight w:val="none"/>
        </w:rPr>
        <w:t>”</w:t>
      </w:r>
      <w:r>
        <w:rPr>
          <w:spacing w:val="10"/>
          <w:highlight w:val="none"/>
        </w:rPr>
        <w:t>；</w:t>
      </w:r>
      <w:r>
        <w:rPr>
          <w:spacing w:val="12"/>
          <w:highlight w:val="none"/>
        </w:rPr>
        <w:t>括弧内的内容根据答辩委员会投票情况、</w:t>
      </w:r>
      <w:r>
        <w:rPr>
          <w:spacing w:val="12"/>
        </w:rPr>
        <w:t>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若论文中存在缺陷与不足，可写出。如：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在该学位论文的研究中还存在着一定的不足：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ascii="宋体" w:hAnsi="宋体" w:eastAsia="宋体" w:cs="宋体"/>
          <w:spacing w:val="-1"/>
          <w:sz w:val="24"/>
          <w:szCs w:val="24"/>
        </w:rPr>
        <w:t>论文（达到了、基本达到了、尚未达到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法律、翻译、</w:t>
      </w:r>
      <w:r>
        <w:rPr>
          <w:rFonts w:ascii="宋体" w:hAnsi="宋体" w:eastAsia="宋体" w:cs="宋体"/>
          <w:spacing w:val="-2"/>
          <w:sz w:val="24"/>
          <w:szCs w:val="24"/>
        </w:rPr>
        <w:t>电子信息、机械、能源动力、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土木水利、</w:t>
      </w:r>
      <w:r>
        <w:rPr>
          <w:rFonts w:ascii="宋体" w:hAnsi="宋体" w:eastAsia="宋体" w:cs="宋体"/>
          <w:spacing w:val="-2"/>
          <w:sz w:val="24"/>
          <w:szCs w:val="24"/>
        </w:rPr>
        <w:t>材料</w:t>
      </w:r>
      <w:r>
        <w:rPr>
          <w:rFonts w:ascii="宋体" w:hAnsi="宋体" w:eastAsia="宋体" w:cs="宋体"/>
          <w:spacing w:val="-5"/>
          <w:sz w:val="24"/>
          <w:szCs w:val="24"/>
        </w:rPr>
        <w:t>与化工、工商管理、公共管理、工程管理、社会工作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国际中文教育</w:t>
      </w:r>
      <w:r>
        <w:rPr>
          <w:rFonts w:ascii="宋体" w:hAnsi="宋体" w:eastAsia="宋体" w:cs="宋体"/>
          <w:spacing w:val="-6"/>
          <w:sz w:val="24"/>
          <w:szCs w:val="24"/>
        </w:rPr>
        <w:t>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硕士专业学位论文的水平，一致决定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-2"/>
          <w:sz w:val="24"/>
          <w:szCs w:val="24"/>
        </w:rPr>
        <w:t>不通过）xxx 的</w:t>
      </w:r>
      <w:r>
        <w:rPr>
          <w:rFonts w:ascii="宋体" w:hAnsi="宋体" w:eastAsia="宋体" w:cs="宋体"/>
          <w:sz w:val="24"/>
          <w:szCs w:val="24"/>
        </w:rPr>
        <w:t>xx硕士专业学位答辩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 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法律、翻译、</w:t>
      </w:r>
      <w:r>
        <w:rPr>
          <w:rFonts w:ascii="宋体" w:hAnsi="宋体" w:eastAsia="宋体" w:cs="宋体"/>
          <w:spacing w:val="-1"/>
          <w:sz w:val="24"/>
          <w:szCs w:val="24"/>
        </w:rPr>
        <w:t>电子信息、机械、能源动力、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土木水利、</w:t>
      </w:r>
      <w:r>
        <w:rPr>
          <w:rFonts w:ascii="宋体" w:hAnsi="宋体" w:eastAsia="宋体" w:cs="宋体"/>
          <w:spacing w:val="-1"/>
          <w:sz w:val="24"/>
          <w:szCs w:val="24"/>
        </w:rPr>
        <w:t>材料与化工、工商管理、公共管理、工程管理、</w:t>
      </w:r>
      <w:r>
        <w:rPr>
          <w:rFonts w:ascii="宋体" w:hAnsi="宋体" w:eastAsia="宋体" w:cs="宋体"/>
          <w:spacing w:val="-4"/>
          <w:sz w:val="24"/>
          <w:szCs w:val="24"/>
        </w:rPr>
        <w:t>社会工作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国际中文教育</w:t>
      </w:r>
      <w:r>
        <w:rPr>
          <w:rFonts w:ascii="宋体" w:hAnsi="宋体" w:eastAsia="宋体" w:cs="宋体"/>
          <w:spacing w:val="-4"/>
          <w:sz w:val="24"/>
          <w:szCs w:val="24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硕士专业学位。</w:t>
      </w:r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</w:t>
      </w:r>
      <w:r>
        <w:rPr>
          <w:rFonts w:hint="eastAsia"/>
          <w:spacing w:val="11"/>
          <w:lang w:val="en-US" w:eastAsia="zh-CN"/>
        </w:rPr>
        <w:t>涉及专业学位领域细化的硕士研究生，除结论部分最后一句是否授予学位部分填写对应的专业学位类别，其他一律填写细化后的专业。</w:t>
      </w:r>
      <w:r>
        <w:rPr>
          <w:spacing w:val="11"/>
        </w:rPr>
        <w:t>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5C9DF7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14" w:firstLineChars="23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6150D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rPr>
          <w:rFonts w:ascii="Arial"/>
          <w:sz w:val="21"/>
        </w:rPr>
      </w:pPr>
    </w:p>
    <w:p w14:paraId="1ECEF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jc w:val="righ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2098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B6221C"/>
    <w:rsid w:val="067A5F0E"/>
    <w:rsid w:val="06EE4206"/>
    <w:rsid w:val="096609CC"/>
    <w:rsid w:val="0B2B39E9"/>
    <w:rsid w:val="0BDB744F"/>
    <w:rsid w:val="0C230DF6"/>
    <w:rsid w:val="0CCD4209"/>
    <w:rsid w:val="0E305316"/>
    <w:rsid w:val="112533CF"/>
    <w:rsid w:val="11310962"/>
    <w:rsid w:val="186D6E59"/>
    <w:rsid w:val="18EF4442"/>
    <w:rsid w:val="1B60171F"/>
    <w:rsid w:val="215950FE"/>
    <w:rsid w:val="2ADA66CC"/>
    <w:rsid w:val="3B0F5F1E"/>
    <w:rsid w:val="3F792D70"/>
    <w:rsid w:val="48F055E1"/>
    <w:rsid w:val="4AC05487"/>
    <w:rsid w:val="4F2E29BF"/>
    <w:rsid w:val="50F33EC0"/>
    <w:rsid w:val="5A892E73"/>
    <w:rsid w:val="5AF051BD"/>
    <w:rsid w:val="60101303"/>
    <w:rsid w:val="614918DA"/>
    <w:rsid w:val="6533045B"/>
    <w:rsid w:val="68011DC8"/>
    <w:rsid w:val="6DC5053A"/>
    <w:rsid w:val="73A143B8"/>
    <w:rsid w:val="7FEB20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1064</Words>
  <Characters>1071</Characters>
  <TotalTime>0</TotalTime>
  <ScaleCrop>false</ScaleCrop>
  <LinksUpToDate>false</LinksUpToDate>
  <CharactersWithSpaces>1136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2025-08-20T06:38:00Z</cp:lastPrinted>
  <dcterms:modified xsi:type="dcterms:W3CDTF">2026-05-21T02:25:04Z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9A2F40FC900543439324E35EDFB0DB84_12</vt:lpwstr>
  </property>
</Properties>
</file>