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-2</w:t>
      </w:r>
      <w:bookmarkStart w:id="0" w:name="_GoBack"/>
      <w:bookmarkEnd w:id="0"/>
    </w:p>
    <w:p>
      <w:pPr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黑龙江省研究生导学思政团队（导师）建设标准及材料提交要求</w:t>
      </w:r>
    </w:p>
    <w:tbl>
      <w:tblPr>
        <w:tblStyle w:val="6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7"/>
        <w:gridCol w:w="5388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总分（100分）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评分具体要求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材料提交要求及评分说明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基本条件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（20分）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①政治素质过硬。坚持正确的政治方向，拥护中国共产党的领导，全面贯彻党的教育方针，严格执行国家教育政策。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②师德师风高尚。坚持立德树人，潜心教书育人，关心关爱学生。传播优秀文化，投身社会实践，服务国家需要。弘扬师表精神，保持廉洁自律，立足岗位奉献。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③业务素养优良。坚持立德树人，遵循研究生教育规律，创新研究生指导方式，致力研究生培养，自觉践行全过程育人、全方位育人，做研究生健康成长的指导者和引路人。指导两届及以上的毕业研究生，所指导的在读研究生表现优秀，已毕业研究生考博率高或在工作岗位上作出优秀业绩。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团队建设及培养（40分）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团队结构及建设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（10分）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具有稳定的合作关系及合理的组成结构（若以团队形式申报，团队成员不少于5人，其中博士研究生导师不少于3人）。团队负责人为人师表，学术水平高；团队成员共同承担课题、完成研究生指导工作，有规范的组会制度或学术沙龙制度，具有良好的协同创新精神。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佐证材料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（非必须提供）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培养模式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（30分）</w:t>
            </w:r>
          </w:p>
        </w:tc>
        <w:tc>
          <w:tcPr>
            <w:tcW w:w="5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团队能够根据研究生培养新要求科学、合理制定研究生培养计划；定期修订并严格执行人才培养方案；积极探索研究生教育教学改革，创新人才培养模式，培养研究生的科技自立自强品质。</w:t>
            </w: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育人成效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（30分）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培养的研究生思想品质好，就业质量高。近五年团队坚持“四个面向”，培养的学术学位研究生具有较高的学术水平与科研创新能力，以第一单位公开发表有影响力的科研成果或获得重要科研奖励；团队培养的专业学位研究生具有突出的实践能力，有高水平学科竞赛获奖或专业实践成果。</w:t>
            </w:r>
          </w:p>
        </w:tc>
        <w:tc>
          <w:tcPr>
            <w:tcW w:w="14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团队事迹和未来做法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（10分）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团队事迹感人、未来团队导学思政目标明确、做法有特色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不是必须提交的材料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评选等级</w:t>
            </w:r>
          </w:p>
        </w:tc>
        <w:tc>
          <w:tcPr>
            <w:tcW w:w="83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优秀：90分及以上        良好：80-89分        一般：79分及以下</w:t>
            </w:r>
          </w:p>
        </w:tc>
      </w:tr>
    </w:tbl>
    <w:p>
      <w:pPr>
        <w:tabs>
          <w:tab w:val="left" w:pos="5445"/>
        </w:tabs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MxNDlhMjUzZTY5MDY0OWQwOWRiODdmOGJiMGQ5ZWUifQ=="/>
  </w:docVars>
  <w:rsids>
    <w:rsidRoot w:val="0041310C"/>
    <w:rsid w:val="0002414C"/>
    <w:rsid w:val="0004449F"/>
    <w:rsid w:val="000A0AD1"/>
    <w:rsid w:val="00101392"/>
    <w:rsid w:val="0010714A"/>
    <w:rsid w:val="00141851"/>
    <w:rsid w:val="00286775"/>
    <w:rsid w:val="00302199"/>
    <w:rsid w:val="00325311"/>
    <w:rsid w:val="0033007D"/>
    <w:rsid w:val="00346542"/>
    <w:rsid w:val="00377C40"/>
    <w:rsid w:val="003A3C51"/>
    <w:rsid w:val="003F3BAD"/>
    <w:rsid w:val="00402084"/>
    <w:rsid w:val="0041310C"/>
    <w:rsid w:val="0042250C"/>
    <w:rsid w:val="00427A06"/>
    <w:rsid w:val="00462710"/>
    <w:rsid w:val="00472068"/>
    <w:rsid w:val="004754BC"/>
    <w:rsid w:val="004A7187"/>
    <w:rsid w:val="0053493D"/>
    <w:rsid w:val="00547308"/>
    <w:rsid w:val="00564A54"/>
    <w:rsid w:val="00595027"/>
    <w:rsid w:val="005A552D"/>
    <w:rsid w:val="005C7BEC"/>
    <w:rsid w:val="005E6211"/>
    <w:rsid w:val="00600EE1"/>
    <w:rsid w:val="00604C5B"/>
    <w:rsid w:val="006330F2"/>
    <w:rsid w:val="00662E1A"/>
    <w:rsid w:val="006E122E"/>
    <w:rsid w:val="007113F9"/>
    <w:rsid w:val="00722FD7"/>
    <w:rsid w:val="00733F8F"/>
    <w:rsid w:val="00737F03"/>
    <w:rsid w:val="007C0ADF"/>
    <w:rsid w:val="007E35DB"/>
    <w:rsid w:val="00846A32"/>
    <w:rsid w:val="00970F50"/>
    <w:rsid w:val="00986D94"/>
    <w:rsid w:val="00995468"/>
    <w:rsid w:val="009C411A"/>
    <w:rsid w:val="009E448B"/>
    <w:rsid w:val="00A05AD9"/>
    <w:rsid w:val="00A30B02"/>
    <w:rsid w:val="00A345A4"/>
    <w:rsid w:val="00A519A0"/>
    <w:rsid w:val="00A60A4E"/>
    <w:rsid w:val="00AE7BFD"/>
    <w:rsid w:val="00B01958"/>
    <w:rsid w:val="00B14D6F"/>
    <w:rsid w:val="00B76A76"/>
    <w:rsid w:val="00BA0198"/>
    <w:rsid w:val="00BC7C5E"/>
    <w:rsid w:val="00BD2C4C"/>
    <w:rsid w:val="00BE2511"/>
    <w:rsid w:val="00C03E6E"/>
    <w:rsid w:val="00C217CA"/>
    <w:rsid w:val="00C47815"/>
    <w:rsid w:val="00CC21DC"/>
    <w:rsid w:val="00CC37FD"/>
    <w:rsid w:val="00CD3C4D"/>
    <w:rsid w:val="00CE3F39"/>
    <w:rsid w:val="00CE53B3"/>
    <w:rsid w:val="00D06D2D"/>
    <w:rsid w:val="00D500A0"/>
    <w:rsid w:val="00D5493B"/>
    <w:rsid w:val="00D56281"/>
    <w:rsid w:val="00D669A9"/>
    <w:rsid w:val="00DA0849"/>
    <w:rsid w:val="00DF375F"/>
    <w:rsid w:val="00E94892"/>
    <w:rsid w:val="00EB3C3A"/>
    <w:rsid w:val="00EC4BF4"/>
    <w:rsid w:val="00EE385F"/>
    <w:rsid w:val="00F1444D"/>
    <w:rsid w:val="00F14952"/>
    <w:rsid w:val="00F25566"/>
    <w:rsid w:val="00F57D77"/>
    <w:rsid w:val="00F61FA9"/>
    <w:rsid w:val="00F83673"/>
    <w:rsid w:val="00FE65F2"/>
    <w:rsid w:val="047C6B37"/>
    <w:rsid w:val="04FD219F"/>
    <w:rsid w:val="09E17441"/>
    <w:rsid w:val="1DA10BA9"/>
    <w:rsid w:val="1F7A0D61"/>
    <w:rsid w:val="1FEF12EA"/>
    <w:rsid w:val="2E2567D6"/>
    <w:rsid w:val="2F712264"/>
    <w:rsid w:val="333611C1"/>
    <w:rsid w:val="33E409CC"/>
    <w:rsid w:val="47351A13"/>
    <w:rsid w:val="4B82003E"/>
    <w:rsid w:val="4C3828D2"/>
    <w:rsid w:val="4F5F115B"/>
    <w:rsid w:val="5853688D"/>
    <w:rsid w:val="5CAD0158"/>
    <w:rsid w:val="779A531E"/>
    <w:rsid w:val="780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  <w:rPr>
      <w:rFonts w:ascii="宋体" w:hAnsi="宋体" w:cs="Times New Roman"/>
      <w:sz w:val="24"/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character" w:customStyle="1" w:styleId="9">
    <w:name w:val="日期 字符"/>
    <w:basedOn w:val="7"/>
    <w:link w:val="2"/>
    <w:uiPriority w:val="99"/>
    <w:rPr>
      <w:rFonts w:ascii="宋体" w:hAnsi="宋体" w:eastAsia="宋体" w:cs="Times New Roman"/>
      <w:sz w:val="24"/>
      <w:szCs w:val="2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715</Characters>
  <Lines>5</Lines>
  <Paragraphs>1</Paragraphs>
  <TotalTime>1</TotalTime>
  <ScaleCrop>false</ScaleCrop>
  <LinksUpToDate>false</LinksUpToDate>
  <CharactersWithSpaces>839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2021-05-10T02:36:00Z</dcterms:created>
  <dc:creator>ZY</dc:creator>
  <cp:lastModifiedBy>清柒</cp:lastModifiedBy>
  <cp:lastPrinted>2022-06-21T05:16:00Z</cp:lastPrinted>
  <dcterms:modified xsi:type="dcterms:W3CDTF">2022-06-27T10:33:50Z</dcterms:modified>
  <dc:title>附件4-3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050FA27A23624E98B927EB86865EA666</vt:lpwstr>
  </property>
</Properties>
</file>