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B9458">
      <w:pPr>
        <w:autoSpaceDE w:val="0"/>
        <w:autoSpaceDN w:val="0"/>
        <w:adjustRightInd w:val="0"/>
        <w:spacing w:line="560" w:lineRule="exact"/>
        <w:contextualSpacing/>
        <w:textAlignment w:val="baseline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附件3：</w:t>
      </w:r>
    </w:p>
    <w:p w14:paraId="78CD7EEC">
      <w:pPr>
        <w:spacing w:line="720" w:lineRule="exact"/>
        <w:jc w:val="center"/>
        <w:rPr>
          <w:rFonts w:hint="default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  <w:t>XX学院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bidi="ar"/>
        </w:rPr>
        <w:t>优秀成果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36"/>
          <w:szCs w:val="36"/>
          <w:highlight w:val="none"/>
          <w:lang w:val="en-US" w:eastAsia="zh-CN" w:bidi="ar"/>
        </w:rPr>
        <w:t>评选实施细则（模板）</w:t>
      </w:r>
    </w:p>
    <w:p w14:paraId="0F02A5C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研究生学术年会优秀成果分为学术论文和实践成果两类，每生限报1项。学术论文主要针对学术学位研究生；实践成果主要针对专业学位研究生，形式包括应用设计类和实践报告类。应用设计类包括工程设计、产品及设备研发、技术（工艺）研发、规划设计等；实践报告类包含调研报告、解决方案、工程技术报告等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相关要求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如下：</w:t>
      </w:r>
    </w:p>
    <w:p w14:paraId="68ECE85E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申报范围</w:t>
      </w:r>
    </w:p>
    <w:p w14:paraId="6ADE7217">
      <w:pPr>
        <w:numPr>
          <w:ilvl w:val="0"/>
          <w:numId w:val="0"/>
        </w:numPr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全体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在籍研究生</w:t>
      </w:r>
    </w:p>
    <w:p w14:paraId="3C04FF5F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参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成果要求</w:t>
      </w:r>
    </w:p>
    <w:p w14:paraId="54BB778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（一）参评学术论文要求：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当前学历层次在读期间取得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发表或录用待发表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，学生为第一作者（或导师第一作者、学生第二作者）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且哈尔滨工程大学为第一署名单位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 w:bidi="ar"/>
        </w:rPr>
        <w:t>。</w:t>
      </w:r>
    </w:p>
    <w:p w14:paraId="05A863B7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（二）参评实践成果要求：</w:t>
      </w:r>
      <w:r>
        <w:rPr>
          <w:rFonts w:hint="eastAsia" w:ascii="仿宋_GB2312" w:hAnsi="仿宋_GB2312" w:eastAsia="仿宋_GB2312" w:cs="仿宋_GB2312"/>
          <w:sz w:val="32"/>
          <w:szCs w:val="32"/>
        </w:rPr>
        <w:t>当前学历层次在读期间，在导师指导下取得的与专业相关的实践成果，体现专业理论在解决实际问题中的应用。</w:t>
      </w:r>
      <w:bookmarkStart w:id="0" w:name="_GoBack"/>
      <w:bookmarkEnd w:id="0"/>
    </w:p>
    <w:p w14:paraId="74691318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三、学术年会优秀成果评选条件</w:t>
      </w:r>
    </w:p>
    <w:p w14:paraId="1EDD4C60"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（一）学术论文：</w:t>
      </w:r>
      <w:r>
        <w:rPr>
          <w:rFonts w:hint="eastAsia" w:ascii="仿宋_GB2312" w:hAnsi="宋体" w:eastAsia="仿宋_GB2312"/>
          <w:sz w:val="32"/>
          <w:szCs w:val="32"/>
        </w:rPr>
        <w:t>选题新颖、观点明确、内容充实、论据充分合理、逻辑性强，有较高的理论价值和实际应用价值；写作规范，表述准确；反映了相关学科的最新研究进展和成果，具有创新性。</w:t>
      </w:r>
    </w:p>
    <w:p w14:paraId="6B08DBA2"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（二）实践成果：</w:t>
      </w:r>
      <w:r>
        <w:rPr>
          <w:rFonts w:hint="eastAsia" w:ascii="仿宋_GB2312" w:hAnsi="宋体" w:eastAsia="仿宋_GB2312"/>
          <w:sz w:val="32"/>
          <w:szCs w:val="32"/>
        </w:rPr>
        <w:t>应具有较好的实效性，解决实际问题或在技术上有发明或创新；或获得较高社会评价，产生社会效益。对于填补空白、具有重大实践创新、或经济社会效益显著的实践成果，优先推荐。</w:t>
      </w:r>
    </w:p>
    <w:p w14:paraId="44B765C4">
      <w:pPr>
        <w:numPr>
          <w:ilvl w:val="0"/>
          <w:numId w:val="0"/>
        </w:numPr>
        <w:spacing w:line="560" w:lineRule="exact"/>
        <w:ind w:left="0" w:leftChars="0"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学术年会优秀成果评选程序</w:t>
      </w:r>
    </w:p>
    <w:p w14:paraId="28F073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default" w:ascii="黑体" w:hAnsi="黑体" w:eastAsia="仿宋_GB2312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研工部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/研究生院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根据各学院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在籍研究生规模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下达各学院推荐优秀成果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名额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各学院根据年会优秀成果评选工作安排，启动评选工作，具体程序如下：</w:t>
      </w:r>
    </w:p>
    <w:p w14:paraId="0B13102E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（一）评审实施细则制定、发布及备案</w:t>
      </w:r>
    </w:p>
    <w:p w14:paraId="1961EB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各学院根据学科和专业特色，制定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bidi="ar"/>
        </w:rPr>
        <w:t>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优秀成果评选实施细则并在学院网页公布，同时报研工部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/研究生院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备案。</w:t>
      </w:r>
    </w:p>
    <w:p w14:paraId="0548FAAD"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（二）研究生申报</w:t>
      </w:r>
    </w:p>
    <w:p w14:paraId="0D6A34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学院积极宣传，相关研究生按照学校及学院相关要求，将成果参评材料提交至所在学院。</w:t>
      </w:r>
    </w:p>
    <w:p w14:paraId="279776A8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（三）材料受理</w:t>
      </w:r>
    </w:p>
    <w:p w14:paraId="4F404E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textAlignment w:val="baseline"/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学院负责受理并审核学生申报材料。</w:t>
      </w:r>
    </w:p>
    <w:p w14:paraId="70B5A82E"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（四）学院公开评审、公示并报送拟推荐名单</w:t>
      </w:r>
    </w:p>
    <w:p w14:paraId="4E040B0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jc w:val="left"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各学院组织开展优秀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bidi="ar"/>
        </w:rPr>
        <w:t>成果征集及评选推荐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召开优秀成果交流评审会，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评审产生拟推荐</w:t>
      </w:r>
      <w:r>
        <w:rPr>
          <w:rFonts w:hint="eastAsia" w:ascii="仿宋_GB2312" w:hAnsi="仿宋" w:eastAsia="仿宋_GB2312" w:cs="仿宋"/>
          <w:kern w:val="0"/>
          <w:sz w:val="32"/>
          <w:szCs w:val="32"/>
          <w:highlight w:val="none"/>
          <w:lang w:val="en-US" w:eastAsia="zh-CN" w:bidi="ar"/>
        </w:rPr>
        <w:t>优秀成果</w:t>
      </w:r>
      <w:r>
        <w:rPr>
          <w:rFonts w:hint="eastAsia" w:ascii="仿宋_GB2312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公示无异议后提交学校评审。</w:t>
      </w:r>
    </w:p>
    <w:p w14:paraId="16A8B090">
      <w:pPr>
        <w:spacing w:line="560" w:lineRule="exact"/>
        <w:ind w:firstLine="640" w:firstLineChars="200"/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（五）学校终评</w:t>
      </w:r>
    </w:p>
    <w:p w14:paraId="772ADCA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contextualSpacing/>
        <w:jc w:val="left"/>
        <w:textAlignment w:val="baseline"/>
        <w:rPr>
          <w:rFonts w:hint="default" w:ascii="仿宋_GB2312" w:eastAsia="仿宋_GB2312" w:cs="仿宋_GB2312"/>
          <w:sz w:val="32"/>
          <w:szCs w:val="32"/>
          <w:highlight w:val="none"/>
          <w:lang w:val="en-US"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 w:bidi="ar"/>
        </w:rPr>
        <w:t>学校对各学院推荐优秀成果开展投票，投票结束后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召开交流评审会，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成果申报人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进行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答辩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汇报，评委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结合投票结果、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成果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选题、创新性、实效性、社会评价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等进行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评审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产生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学术年会</w:t>
      </w:r>
      <w:r>
        <w:rPr>
          <w:rFonts w:hint="eastAsia" w:ascii="仿宋_GB2312" w:eastAsia="仿宋_GB2312" w:cs="仿宋_GB2312"/>
          <w:sz w:val="32"/>
          <w:szCs w:val="32"/>
          <w:highlight w:val="none"/>
          <w:lang w:val="en-US" w:eastAsia="zh-CN" w:bidi="ar"/>
        </w:rPr>
        <w:t>优秀成果并予以公示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。</w:t>
      </w:r>
    </w:p>
    <w:p w14:paraId="3FB3B6D2">
      <w:pPr>
        <w:spacing w:line="560" w:lineRule="exact"/>
        <w:ind w:firstLine="640" w:firstLineChars="200"/>
        <w:rPr>
          <w:rFonts w:hint="default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  <w:highlight w:val="none"/>
          <w:lang w:val="en-US" w:eastAsia="zh-CN" w:bidi="ar"/>
        </w:rPr>
        <w:t>（六）发布最终评选结果</w:t>
      </w:r>
    </w:p>
    <w:p w14:paraId="7FD41A00">
      <w:pPr>
        <w:spacing w:line="560" w:lineRule="exact"/>
        <w:ind w:firstLine="640" w:firstLineChars="200"/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bidi="ar"/>
        </w:rPr>
        <w:t>优秀成果</w:t>
      </w:r>
      <w:r>
        <w:rPr>
          <w:rFonts w:hint="eastAsia" w:ascii="仿宋_GB2312" w:eastAsia="仿宋_GB2312" w:cs="仿宋_GB2312"/>
          <w:sz w:val="32"/>
          <w:szCs w:val="32"/>
          <w:highlight w:val="none"/>
          <w:lang w:bidi="ar"/>
        </w:rPr>
        <w:t>名单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 w:bidi="ar"/>
        </w:rPr>
        <w:t>经公示无异议后，学校发布最终优秀成果名单。</w:t>
      </w:r>
    </w:p>
    <w:p w14:paraId="33819DAC">
      <w:pPr>
        <w:spacing w:line="560" w:lineRule="exact"/>
        <w:ind w:firstLine="640" w:firstLineChars="200"/>
        <w:rPr>
          <w:rFonts w:hint="eastAsia" w:ascii="仿宋_GB2312" w:hAnsi="宋体" w:eastAsia="仿宋_GB2312" w:cs="Times New Roman"/>
          <w:b/>
          <w:bCs/>
          <w:sz w:val="32"/>
          <w:szCs w:val="32"/>
        </w:rPr>
      </w:pPr>
    </w:p>
    <w:p w14:paraId="46CF3E19">
      <w:pPr>
        <w:spacing w:line="560" w:lineRule="exact"/>
        <w:ind w:firstLine="640" w:firstLineChars="200"/>
        <w:rPr>
          <w:rFonts w:hint="eastAsia" w:ascii="宋体" w:hAnsi="宋体" w:eastAsia="仿宋_GB2312" w:cs="宋体"/>
          <w:sz w:val="24"/>
          <w:lang w:eastAsia="zh-CN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decimal" w:start="1"/>
          <w:cols w:space="720" w:num="1"/>
          <w:docGrid w:type="linesAndChars" w:linePitch="312" w:charSpace="0"/>
        </w:sect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请各学院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根据此模板，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结合学院实际情况制定合理的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val="en-US" w:eastAsia="zh-CN"/>
        </w:rPr>
        <w:t>本单位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优秀成果评选实施细则</w:t>
      </w:r>
      <w:r>
        <w:rPr>
          <w:rFonts w:hint="eastAsia" w:ascii="仿宋_GB2312" w:hAnsi="宋体" w:eastAsia="仿宋_GB2312" w:cs="Times New Roman"/>
          <w:b/>
          <w:bCs/>
          <w:sz w:val="32"/>
          <w:szCs w:val="32"/>
          <w:lang w:eastAsia="zh-CN"/>
        </w:rPr>
        <w:t>。</w:t>
      </w:r>
    </w:p>
    <w:p w14:paraId="7E6C7224">
      <w:pPr>
        <w:pStyle w:val="7"/>
        <w:widowControl/>
        <w:spacing w:before="0" w:beforeAutospacing="0" w:after="0" w:afterAutospacing="0"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</w:p>
    <w:sectPr>
      <w:footerReference r:id="rId4" w:type="default"/>
      <w:pgSz w:w="11906" w:h="16838"/>
      <w:pgMar w:top="2098" w:right="1519" w:bottom="1984" w:left="1474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6AF17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461B8F">
                          <w:pPr>
                            <w:pStyle w:val="5"/>
                            <w:rPr>
                              <w:rStyle w:val="11"/>
                            </w:rPr>
                          </w:pPr>
                          <w:r>
                            <w:rPr>
                              <w:rStyle w:val="11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rPr>
                              <w:rStyle w:val="11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1</w:t>
                          </w:r>
                          <w:r>
                            <w:rPr>
                              <w:rStyle w:val="1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461B8F">
                    <w:pPr>
                      <w:pStyle w:val="5"/>
                      <w:rPr>
                        <w:rStyle w:val="11"/>
                      </w:rPr>
                    </w:pPr>
                    <w:r>
                      <w:rPr>
                        <w:rStyle w:val="11"/>
                      </w:rP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rPr>
                        <w:rStyle w:val="11"/>
                      </w:rPr>
                      <w:fldChar w:fldCharType="separate"/>
                    </w:r>
                    <w:r>
                      <w:rPr>
                        <w:rStyle w:val="11"/>
                      </w:rPr>
                      <w:t>1</w:t>
                    </w:r>
                    <w:r>
                      <w:rPr>
                        <w:rStyle w:val="1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F57BF">
    <w:pPr>
      <w:pStyle w:val="5"/>
      <w:jc w:val="center"/>
      <w:rPr>
        <w:rFonts w:ascii="仿宋_GB2312" w:eastAsia="仿宋_GB2312"/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147469286"/>
                          </w:sdtPr>
                          <w:sdtEndPr>
                            <w:rPr>
                              <w:rFonts w:hint="eastAsia" w:ascii="仿宋_GB2312" w:eastAsia="仿宋_GB2312"/>
                              <w:sz w:val="20"/>
                            </w:rPr>
                          </w:sdtEndPr>
                          <w:sdtContent>
                            <w:p w14:paraId="228D7406">
                              <w:pPr>
                                <w:pStyle w:val="5"/>
                                <w:jc w:val="center"/>
                                <w:rPr>
                                  <w:rFonts w:ascii="仿宋_GB2312" w:eastAsia="仿宋_GB2312"/>
                                  <w:sz w:val="20"/>
                                </w:rPr>
                              </w:pP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  <w:lang w:val="zh-CN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_GB2312" w:eastAsia="仿宋_GB2312"/>
                                  <w:sz w:val="20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5359869F">
                          <w:pPr>
                            <w:rPr>
                              <w:rFonts w:ascii="仿宋_GB2312" w:eastAsia="仿宋_GB2312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BikIRM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147469286"/>
                    </w:sdtPr>
                    <w:sdtEndPr>
                      <w:rPr>
                        <w:rFonts w:hint="eastAsia" w:ascii="仿宋_GB2312" w:eastAsia="仿宋_GB2312"/>
                        <w:sz w:val="20"/>
                      </w:rPr>
                    </w:sdtEndPr>
                    <w:sdtContent>
                      <w:p w14:paraId="228D7406">
                        <w:pPr>
                          <w:pStyle w:val="5"/>
                          <w:jc w:val="center"/>
                          <w:rPr>
                            <w:rFonts w:ascii="仿宋_GB2312" w:eastAsia="仿宋_GB2312"/>
                            <w:sz w:val="20"/>
                          </w:rPr>
                        </w:pP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begin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separate"/>
                        </w:r>
                        <w:r>
                          <w:rPr>
                            <w:rFonts w:hint="eastAsia" w:ascii="仿宋_GB2312" w:eastAsia="仿宋_GB2312"/>
                            <w:sz w:val="20"/>
                            <w:lang w:val="zh-CN"/>
                          </w:rPr>
                          <w:t>2</w:t>
                        </w:r>
                        <w:r>
                          <w:rPr>
                            <w:rFonts w:hint="eastAsia" w:ascii="仿宋_GB2312" w:eastAsia="仿宋_GB2312"/>
                            <w:sz w:val="20"/>
                          </w:rPr>
                          <w:fldChar w:fldCharType="end"/>
                        </w:r>
                      </w:p>
                    </w:sdtContent>
                  </w:sdt>
                  <w:p w14:paraId="5359869F">
                    <w:pPr>
                      <w:rPr>
                        <w:rFonts w:ascii="仿宋_GB2312" w:eastAsia="仿宋_GB2312"/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9B43E1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42F7E1"/>
    <w:multiLevelType w:val="singleLevel"/>
    <w:tmpl w:val="9B42F7E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I2OGE4NDc2MjgzYzY0OWY1MmY1NWVhNTU1OWQyMDkifQ=="/>
    <w:docVar w:name="KSO_WPS_MARK_KEY" w:val="2150a590-d597-41d3-be85-1fca6ca968b5"/>
  </w:docVars>
  <w:rsids>
    <w:rsidRoot w:val="0EBB7AD8"/>
    <w:rsid w:val="0000669D"/>
    <w:rsid w:val="00011DD1"/>
    <w:rsid w:val="00050ADC"/>
    <w:rsid w:val="00070810"/>
    <w:rsid w:val="000D0A54"/>
    <w:rsid w:val="000D7833"/>
    <w:rsid w:val="000D7DA7"/>
    <w:rsid w:val="00126D1D"/>
    <w:rsid w:val="00157F17"/>
    <w:rsid w:val="001728E7"/>
    <w:rsid w:val="00185CC3"/>
    <w:rsid w:val="00221B54"/>
    <w:rsid w:val="00250781"/>
    <w:rsid w:val="00264104"/>
    <w:rsid w:val="00271BF2"/>
    <w:rsid w:val="00313183"/>
    <w:rsid w:val="00317C90"/>
    <w:rsid w:val="00331792"/>
    <w:rsid w:val="003528E7"/>
    <w:rsid w:val="003F7520"/>
    <w:rsid w:val="004013DC"/>
    <w:rsid w:val="004139A6"/>
    <w:rsid w:val="004B422B"/>
    <w:rsid w:val="004E4C83"/>
    <w:rsid w:val="0051269B"/>
    <w:rsid w:val="00520461"/>
    <w:rsid w:val="005A3A7D"/>
    <w:rsid w:val="005B33CC"/>
    <w:rsid w:val="005B77DE"/>
    <w:rsid w:val="005C466F"/>
    <w:rsid w:val="005E0703"/>
    <w:rsid w:val="005E6C7B"/>
    <w:rsid w:val="005F4774"/>
    <w:rsid w:val="00687F84"/>
    <w:rsid w:val="006A708F"/>
    <w:rsid w:val="006B3976"/>
    <w:rsid w:val="00722924"/>
    <w:rsid w:val="00762999"/>
    <w:rsid w:val="00794BE9"/>
    <w:rsid w:val="007A509E"/>
    <w:rsid w:val="007F7BFB"/>
    <w:rsid w:val="00817CA4"/>
    <w:rsid w:val="008441C5"/>
    <w:rsid w:val="008765F0"/>
    <w:rsid w:val="008B34B8"/>
    <w:rsid w:val="008B5E76"/>
    <w:rsid w:val="009009B2"/>
    <w:rsid w:val="00953C44"/>
    <w:rsid w:val="00954C75"/>
    <w:rsid w:val="009A2214"/>
    <w:rsid w:val="009D3C48"/>
    <w:rsid w:val="00A6578C"/>
    <w:rsid w:val="00AE6E62"/>
    <w:rsid w:val="00B1787A"/>
    <w:rsid w:val="00B31459"/>
    <w:rsid w:val="00B71A09"/>
    <w:rsid w:val="00B80FDA"/>
    <w:rsid w:val="00BD1419"/>
    <w:rsid w:val="00BF05B9"/>
    <w:rsid w:val="00C067E0"/>
    <w:rsid w:val="00C215A1"/>
    <w:rsid w:val="00C50118"/>
    <w:rsid w:val="00C57384"/>
    <w:rsid w:val="00D824D2"/>
    <w:rsid w:val="00E33746"/>
    <w:rsid w:val="00EC3766"/>
    <w:rsid w:val="00EE2661"/>
    <w:rsid w:val="00F0203B"/>
    <w:rsid w:val="00FA0664"/>
    <w:rsid w:val="00FB269D"/>
    <w:rsid w:val="014545C7"/>
    <w:rsid w:val="03DA7428"/>
    <w:rsid w:val="042C0EBC"/>
    <w:rsid w:val="06BD3E3D"/>
    <w:rsid w:val="080215A9"/>
    <w:rsid w:val="086A0FAE"/>
    <w:rsid w:val="087746A5"/>
    <w:rsid w:val="08A362EA"/>
    <w:rsid w:val="08AA0CD7"/>
    <w:rsid w:val="090D2965"/>
    <w:rsid w:val="0A354679"/>
    <w:rsid w:val="0AEC3153"/>
    <w:rsid w:val="0B227B45"/>
    <w:rsid w:val="0B59202B"/>
    <w:rsid w:val="0CA0054F"/>
    <w:rsid w:val="0D930F86"/>
    <w:rsid w:val="0DE42A49"/>
    <w:rsid w:val="0E15129B"/>
    <w:rsid w:val="0EBB7AD8"/>
    <w:rsid w:val="0EDD29F9"/>
    <w:rsid w:val="0FD77F2D"/>
    <w:rsid w:val="104E2F2C"/>
    <w:rsid w:val="11107C6D"/>
    <w:rsid w:val="11612276"/>
    <w:rsid w:val="11FC3C7B"/>
    <w:rsid w:val="131B2827"/>
    <w:rsid w:val="161F262E"/>
    <w:rsid w:val="16805030"/>
    <w:rsid w:val="173D1896"/>
    <w:rsid w:val="197C2F2C"/>
    <w:rsid w:val="19A05834"/>
    <w:rsid w:val="1B5E1C2F"/>
    <w:rsid w:val="1B7764AA"/>
    <w:rsid w:val="1D9D38FF"/>
    <w:rsid w:val="1F0C571A"/>
    <w:rsid w:val="20524E44"/>
    <w:rsid w:val="21845E6C"/>
    <w:rsid w:val="22957E0F"/>
    <w:rsid w:val="22D40E43"/>
    <w:rsid w:val="24001599"/>
    <w:rsid w:val="24CD6CF3"/>
    <w:rsid w:val="254971ED"/>
    <w:rsid w:val="26591E30"/>
    <w:rsid w:val="26673222"/>
    <w:rsid w:val="26DC695B"/>
    <w:rsid w:val="284F2DD0"/>
    <w:rsid w:val="299E320D"/>
    <w:rsid w:val="2B472F37"/>
    <w:rsid w:val="2B49600E"/>
    <w:rsid w:val="2B9E737C"/>
    <w:rsid w:val="2CF36271"/>
    <w:rsid w:val="2DA0303E"/>
    <w:rsid w:val="2F64283F"/>
    <w:rsid w:val="2FAD2601"/>
    <w:rsid w:val="321439FD"/>
    <w:rsid w:val="32514FF2"/>
    <w:rsid w:val="32805A03"/>
    <w:rsid w:val="337049B2"/>
    <w:rsid w:val="33FD13FC"/>
    <w:rsid w:val="36065420"/>
    <w:rsid w:val="361A4F31"/>
    <w:rsid w:val="366B28CE"/>
    <w:rsid w:val="3701395E"/>
    <w:rsid w:val="37104B4F"/>
    <w:rsid w:val="37C349A2"/>
    <w:rsid w:val="38B41360"/>
    <w:rsid w:val="39A7421E"/>
    <w:rsid w:val="3ADB4EB2"/>
    <w:rsid w:val="3B2C1849"/>
    <w:rsid w:val="3B645349"/>
    <w:rsid w:val="3BDA7C1C"/>
    <w:rsid w:val="3F3258B0"/>
    <w:rsid w:val="41B122B1"/>
    <w:rsid w:val="41C27DBD"/>
    <w:rsid w:val="420F2804"/>
    <w:rsid w:val="42324FDC"/>
    <w:rsid w:val="43820CE8"/>
    <w:rsid w:val="452523E7"/>
    <w:rsid w:val="452D61E0"/>
    <w:rsid w:val="4531174B"/>
    <w:rsid w:val="46511D59"/>
    <w:rsid w:val="46DF7A2D"/>
    <w:rsid w:val="46F55FF6"/>
    <w:rsid w:val="4C9D528B"/>
    <w:rsid w:val="4CE00B2C"/>
    <w:rsid w:val="4DB21057"/>
    <w:rsid w:val="4DD366B2"/>
    <w:rsid w:val="4DF45FAE"/>
    <w:rsid w:val="4EAE42F0"/>
    <w:rsid w:val="4F754E2D"/>
    <w:rsid w:val="4F9E2BEE"/>
    <w:rsid w:val="4FA72089"/>
    <w:rsid w:val="506B31DD"/>
    <w:rsid w:val="50E579F5"/>
    <w:rsid w:val="519C4F64"/>
    <w:rsid w:val="51AA5960"/>
    <w:rsid w:val="51D535C6"/>
    <w:rsid w:val="51E8779D"/>
    <w:rsid w:val="539810BF"/>
    <w:rsid w:val="53990904"/>
    <w:rsid w:val="54675C3B"/>
    <w:rsid w:val="562C66C3"/>
    <w:rsid w:val="567575B0"/>
    <w:rsid w:val="57AC0592"/>
    <w:rsid w:val="595D3E6D"/>
    <w:rsid w:val="59A01A03"/>
    <w:rsid w:val="59BC46C1"/>
    <w:rsid w:val="5DDA1D14"/>
    <w:rsid w:val="5DF748C4"/>
    <w:rsid w:val="5E100D72"/>
    <w:rsid w:val="5EE96D60"/>
    <w:rsid w:val="5F636926"/>
    <w:rsid w:val="623E0D13"/>
    <w:rsid w:val="63D55D6E"/>
    <w:rsid w:val="646A4041"/>
    <w:rsid w:val="650A5213"/>
    <w:rsid w:val="66AE1314"/>
    <w:rsid w:val="66C33EDD"/>
    <w:rsid w:val="671E1113"/>
    <w:rsid w:val="69401418"/>
    <w:rsid w:val="6CB00A5F"/>
    <w:rsid w:val="6D2D77CE"/>
    <w:rsid w:val="6E5F42BA"/>
    <w:rsid w:val="6EA840E4"/>
    <w:rsid w:val="6F2614AD"/>
    <w:rsid w:val="6FB91CCE"/>
    <w:rsid w:val="6FF22C0B"/>
    <w:rsid w:val="70133AA8"/>
    <w:rsid w:val="71184E25"/>
    <w:rsid w:val="718A5D23"/>
    <w:rsid w:val="718D59E0"/>
    <w:rsid w:val="723B526F"/>
    <w:rsid w:val="732E0930"/>
    <w:rsid w:val="759A47C1"/>
    <w:rsid w:val="75A362A7"/>
    <w:rsid w:val="75D83E8B"/>
    <w:rsid w:val="76582727"/>
    <w:rsid w:val="766C6C2F"/>
    <w:rsid w:val="783F4F45"/>
    <w:rsid w:val="7A32211E"/>
    <w:rsid w:val="7ACE7C2F"/>
    <w:rsid w:val="7CAF7350"/>
    <w:rsid w:val="7D4C0205"/>
    <w:rsid w:val="7DEC5BE2"/>
    <w:rsid w:val="7E152E18"/>
    <w:rsid w:val="7E9745E3"/>
    <w:rsid w:val="7F83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ind w:right="325"/>
      <w:jc w:val="center"/>
      <w:outlineLvl w:val="0"/>
    </w:pPr>
    <w:rPr>
      <w:rFonts w:ascii="方正小标宋简体" w:hAnsi="方正小标宋简体" w:eastAsia="方正小标宋简体" w:cs="方正小标宋简体"/>
      <w:kern w:val="0"/>
      <w:sz w:val="44"/>
      <w:szCs w:val="44"/>
      <w:lang w:val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spacing w:before="4"/>
    </w:pPr>
    <w:rPr>
      <w:rFonts w:ascii="仿宋_GB2312" w:hAnsi="仿宋_GB2312" w:eastAsia="仿宋_GB2312" w:cs="仿宋_GB2312"/>
      <w:sz w:val="32"/>
      <w:szCs w:val="32"/>
      <w:lang w:val="zh-CN" w:bidi="zh-CN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</w:style>
  <w:style w:type="character" w:styleId="12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Table Paragraph"/>
    <w:basedOn w:val="1"/>
    <w:qFormat/>
    <w:uiPriority w:val="1"/>
    <w:pPr>
      <w:spacing w:before="105"/>
      <w:ind w:left="86" w:right="78"/>
      <w:jc w:val="center"/>
    </w:pPr>
    <w:rPr>
      <w:rFonts w:ascii="仿宋" w:hAnsi="仿宋" w:eastAsia="仿宋" w:cs="仿宋"/>
      <w:lang w:val="zh-CN" w:bidi="zh-CN"/>
    </w:rPr>
  </w:style>
  <w:style w:type="character" w:customStyle="1" w:styleId="15">
    <w:name w:val="font1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paragraph" w:customStyle="1" w:styleId="17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">
    <w:name w:val="标题 1 字符"/>
    <w:basedOn w:val="10"/>
    <w:link w:val="2"/>
    <w:qFormat/>
    <w:uiPriority w:val="1"/>
    <w:rPr>
      <w:rFonts w:ascii="方正小标宋简体" w:hAnsi="方正小标宋简体" w:eastAsia="方正小标宋简体" w:cs="方正小标宋简体"/>
      <w:sz w:val="44"/>
      <w:szCs w:val="44"/>
      <w:lang w:val="zh-CN" w:bidi="zh-CN"/>
    </w:rPr>
  </w:style>
  <w:style w:type="character" w:customStyle="1" w:styleId="19">
    <w:name w:val="font5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single"/>
    </w:rPr>
  </w:style>
  <w:style w:type="character" w:customStyle="1" w:styleId="20">
    <w:name w:val="font41"/>
    <w:basedOn w:val="10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  <w:style w:type="character" w:customStyle="1" w:styleId="21">
    <w:name w:val="font01"/>
    <w:basedOn w:val="10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977</Words>
  <Characters>978</Characters>
  <Lines>9</Lines>
  <Paragraphs>42</Paragraphs>
  <TotalTime>4</TotalTime>
  <ScaleCrop>false</ScaleCrop>
  <LinksUpToDate>false</LinksUpToDate>
  <CharactersWithSpaces>978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2023-11-04T09:10:00Z</dcterms:created>
  <dc:creator>日光</dc:creator>
  <cp:lastModifiedBy>朱宇轩</cp:lastModifiedBy>
  <cp:lastPrinted>2024-10-12T06:42:00Z</cp:lastPrinted>
  <dcterms:modified xsi:type="dcterms:W3CDTF">2024-10-12T11:31:14Z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4CC89B0B6EF34A4B9E89F95F064FA786_13</vt:lpwstr>
  </property>
</Properties>
</file>