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jc w:val="right"/>
        <w:rPr>
          <w:rFonts w:ascii="仿宋" w:hAnsi="仿宋" w:eastAsia="仿宋" w:cs="仿宋"/>
          <w:color w:val="000000" w:themeColor="text1"/>
          <w:kern w:val="0"/>
          <w:sz w:val="32"/>
          <w:szCs w:val="32"/>
          <w14:textFill>
            <w14:solidFill>
              <w14:schemeClr w14:val="tx1"/>
            </w14:solidFill>
          </w14:textFill>
        </w:rPr>
      </w:pPr>
    </w:p>
    <w:p>
      <w:pPr>
        <w:widowControl/>
        <w:spacing w:line="500" w:lineRule="exact"/>
        <w:jc w:val="right"/>
        <w:rPr>
          <w:rFonts w:ascii="仿宋" w:hAnsi="仿宋" w:eastAsia="仿宋" w:cs="仿宋"/>
          <w:color w:val="000000" w:themeColor="text1"/>
          <w:kern w:val="0"/>
          <w:sz w:val="36"/>
          <w:szCs w:val="36"/>
          <w14:textFill>
            <w14:solidFill>
              <w14:schemeClr w14:val="tx1"/>
            </w14:solidFill>
          </w14:textFill>
        </w:rPr>
      </w:pPr>
    </w:p>
    <w:p>
      <w:pPr>
        <w:widowControl/>
        <w:spacing w:line="500" w:lineRule="exact"/>
        <w:jc w:val="right"/>
        <w:rPr>
          <w:rFonts w:ascii="仿宋" w:hAnsi="仿宋" w:eastAsia="仿宋" w:cs="仿宋"/>
          <w:color w:val="000000" w:themeColor="text1"/>
          <w:kern w:val="0"/>
          <w:sz w:val="36"/>
          <w:szCs w:val="36"/>
          <w14:textFill>
            <w14:solidFill>
              <w14:schemeClr w14:val="tx1"/>
            </w14:solidFill>
          </w14:textFill>
        </w:rPr>
      </w:pPr>
    </w:p>
    <w:p>
      <w:pPr>
        <w:widowControl/>
        <w:spacing w:line="500" w:lineRule="exact"/>
        <w:jc w:val="right"/>
        <w:rPr>
          <w:rFonts w:ascii="宋体" w:hAnsi="宋体" w:eastAsia="宋体" w:cs="宋体"/>
          <w:b/>
          <w:bCs/>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6"/>
          <w:szCs w:val="36"/>
          <w14:textFill>
            <w14:solidFill>
              <w14:schemeClr w14:val="tx1"/>
            </w14:solidFill>
          </w14:textFill>
        </w:rPr>
        <w:t>研院函﹝2021﹞</w:t>
      </w:r>
      <w:r>
        <w:rPr>
          <w:rFonts w:hint="eastAsia" w:ascii="仿宋" w:hAnsi="仿宋" w:eastAsia="仿宋" w:cs="仿宋"/>
          <w:color w:val="000000" w:themeColor="text1"/>
          <w:kern w:val="0"/>
          <w:sz w:val="36"/>
          <w:szCs w:val="36"/>
          <w:lang w:val="en-US" w:eastAsia="zh-CN"/>
          <w14:textFill>
            <w14:solidFill>
              <w14:schemeClr w14:val="tx1"/>
            </w14:solidFill>
          </w14:textFill>
        </w:rPr>
        <w:t>1</w:t>
      </w:r>
      <w:r>
        <w:rPr>
          <w:rFonts w:hint="eastAsia" w:ascii="仿宋" w:hAnsi="仿宋" w:eastAsia="仿宋" w:cs="仿宋"/>
          <w:color w:val="000000" w:themeColor="text1"/>
          <w:kern w:val="0"/>
          <w:sz w:val="36"/>
          <w:szCs w:val="36"/>
          <w14:textFill>
            <w14:solidFill>
              <w14:schemeClr w14:val="tx1"/>
            </w14:solidFill>
          </w14:textFill>
        </w:rPr>
        <w:t>号</w:t>
      </w:r>
    </w:p>
    <w:p>
      <w:pPr>
        <w:widowControl/>
        <w:spacing w:line="500" w:lineRule="exact"/>
        <w:jc w:val="center"/>
        <w:rPr>
          <w:rFonts w:ascii="宋体" w:hAnsi="宋体" w:eastAsia="宋体" w:cs="宋体"/>
          <w:b/>
          <w:bCs/>
          <w:color w:val="000000" w:themeColor="text1"/>
          <w:kern w:val="0"/>
          <w:sz w:val="32"/>
          <w:szCs w:val="32"/>
          <w14:textFill>
            <w14:solidFill>
              <w14:schemeClr w14:val="tx1"/>
            </w14:solidFill>
          </w14:textFill>
        </w:rPr>
      </w:pPr>
    </w:p>
    <w:p>
      <w:pPr>
        <w:widowControl/>
        <w:spacing w:line="500" w:lineRule="exact"/>
        <w:jc w:val="center"/>
        <w:rPr>
          <w:rFonts w:ascii="宋体" w:hAnsi="宋体" w:eastAsia="宋体" w:cs="宋体"/>
          <w:b/>
          <w:bCs/>
          <w:color w:val="000000" w:themeColor="text1"/>
          <w:kern w:val="0"/>
          <w:sz w:val="44"/>
          <w:szCs w:val="44"/>
          <w14:textFill>
            <w14:solidFill>
              <w14:schemeClr w14:val="tx1"/>
            </w14:solidFill>
          </w14:textFill>
        </w:rPr>
      </w:pPr>
      <w:r>
        <w:rPr>
          <w:rFonts w:ascii="宋体" w:hAnsi="宋体" w:eastAsia="宋体" w:cs="宋体"/>
          <w:b/>
          <w:bCs/>
          <w:color w:val="000000" w:themeColor="text1"/>
          <w:kern w:val="0"/>
          <w:sz w:val="44"/>
          <w:szCs w:val="44"/>
          <w14:textFill>
            <w14:solidFill>
              <w14:schemeClr w14:val="tx1"/>
            </w14:solidFill>
          </w14:textFill>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eastAsia="宋体" w:cs="宋体"/>
          <w:b/>
          <w:bCs/>
          <w:color w:val="000000" w:themeColor="text1"/>
          <w:kern w:val="0"/>
          <w:sz w:val="44"/>
          <w:szCs w:val="44"/>
          <w14:textFill>
            <w14:solidFill>
              <w14:schemeClr w14:val="tx1"/>
            </w14:solidFill>
          </w14:textFill>
        </w:rPr>
        <w:instrText xml:space="preserve">ADDIN CNKISM.UserStyle</w:instrText>
      </w:r>
      <w:r>
        <w:rPr>
          <w:rFonts w:ascii="宋体" w:hAnsi="宋体" w:eastAsia="宋体" w:cs="宋体"/>
          <w:b/>
          <w:bCs/>
          <w:color w:val="000000" w:themeColor="text1"/>
          <w:kern w:val="0"/>
          <w:sz w:val="44"/>
          <w:szCs w:val="44"/>
          <w14:textFill>
            <w14:solidFill>
              <w14:schemeClr w14:val="tx1"/>
            </w14:solidFill>
          </w14:textFill>
        </w:rPr>
        <w:fldChar w:fldCharType="end"/>
      </w:r>
      <w:r>
        <w:rPr>
          <w:rFonts w:hint="eastAsia" w:ascii="宋体" w:hAnsi="宋体" w:eastAsia="宋体" w:cs="宋体"/>
          <w:b/>
          <w:bCs/>
          <w:color w:val="000000" w:themeColor="text1"/>
          <w:kern w:val="0"/>
          <w:sz w:val="44"/>
          <w:szCs w:val="44"/>
          <w14:textFill>
            <w14:solidFill>
              <w14:schemeClr w14:val="tx1"/>
            </w14:solidFill>
          </w14:textFill>
        </w:rPr>
        <w:t>研究生院关于2021年春季学期开学初</w:t>
      </w:r>
    </w:p>
    <w:p>
      <w:pPr>
        <w:widowControl/>
        <w:spacing w:line="500" w:lineRule="exact"/>
        <w:jc w:val="center"/>
        <w:rPr>
          <w:rFonts w:ascii="宋体" w:hAnsi="宋体" w:eastAsia="宋体" w:cs="宋体"/>
          <w:b/>
          <w:bCs/>
          <w:color w:val="000000" w:themeColor="text1"/>
          <w:kern w:val="0"/>
          <w:sz w:val="44"/>
          <w:szCs w:val="44"/>
          <w14:textFill>
            <w14:solidFill>
              <w14:schemeClr w14:val="tx1"/>
            </w14:solidFill>
          </w14:textFill>
        </w:rPr>
      </w:pPr>
      <w:r>
        <w:rPr>
          <w:rFonts w:hint="eastAsia" w:ascii="宋体" w:hAnsi="宋体" w:eastAsia="宋体" w:cs="宋体"/>
          <w:b/>
          <w:bCs/>
          <w:color w:val="000000" w:themeColor="text1"/>
          <w:kern w:val="0"/>
          <w:sz w:val="44"/>
          <w:szCs w:val="44"/>
          <w14:textFill>
            <w14:solidFill>
              <w14:schemeClr w14:val="tx1"/>
            </w14:solidFill>
          </w14:textFill>
        </w:rPr>
        <w:t>研究生教学工作安排的通知</w:t>
      </w:r>
    </w:p>
    <w:p>
      <w:pPr>
        <w:widowControl/>
        <w:spacing w:line="440" w:lineRule="exact"/>
        <w:jc w:val="left"/>
        <w:rPr>
          <w:rFonts w:ascii="宋体" w:hAnsi="宋体" w:eastAsia="宋体" w:cs="宋体"/>
          <w:bCs/>
          <w:color w:val="000000" w:themeColor="text1"/>
          <w:kern w:val="0"/>
          <w:sz w:val="24"/>
          <w:szCs w:val="24"/>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宋体" w:hAnsi="宋体" w:eastAsia="宋体" w:cs="宋体"/>
          <w:bCs/>
          <w:color w:val="000000" w:themeColor="text1"/>
          <w:kern w:val="0"/>
          <w:sz w:val="28"/>
          <w:szCs w:val="28"/>
          <w14:textFill>
            <w14:solidFill>
              <w14:schemeClr w14:val="tx1"/>
            </w14:solidFill>
          </w14:textFill>
        </w:rPr>
      </w:pPr>
      <w:r>
        <w:rPr>
          <w:rFonts w:hint="eastAsia" w:ascii="宋体" w:hAnsi="宋体" w:eastAsia="宋体" w:cs="宋体"/>
          <w:bCs/>
          <w:color w:val="000000" w:themeColor="text1"/>
          <w:kern w:val="0"/>
          <w:sz w:val="28"/>
          <w:szCs w:val="28"/>
          <w14:textFill>
            <w14:solidFill>
              <w14:schemeClr w14:val="tx1"/>
            </w14:solidFill>
          </w14:textFill>
        </w:rPr>
        <w:t>各有关单位、研究生：</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Times New Roman" w:hAnsi="Times New Roman" w:eastAsia="宋体" w:cs="Times New Roman"/>
          <w:color w:val="000000" w:themeColor="text1"/>
          <w:kern w:val="0"/>
          <w:sz w:val="28"/>
          <w:szCs w:val="28"/>
          <w14:textFill>
            <w14:solidFill>
              <w14:schemeClr w14:val="tx1"/>
            </w14:solidFill>
          </w14:textFill>
        </w:rPr>
      </w:pPr>
      <w:r>
        <w:rPr>
          <w:rFonts w:ascii="Times New Roman" w:hAnsi="Times New Roman" w:eastAsia="宋体" w:cs="Times New Roman"/>
          <w:color w:val="000000" w:themeColor="text1"/>
          <w:kern w:val="0"/>
          <w:sz w:val="28"/>
          <w:szCs w:val="28"/>
          <w14:textFill>
            <w14:solidFill>
              <w14:schemeClr w14:val="tx1"/>
            </w14:solidFill>
          </w14:textFill>
        </w:rPr>
        <w:t>根据学校党政办《2021年寒假时间安排的通知》，我校研究生将于2021年3月1日上课，为做好学校2021年春季学期开学初研究生教学工作，现对2021年春季学期研究生教学活动安排如下：</w:t>
      </w:r>
    </w:p>
    <w:p>
      <w:pPr>
        <w:keepNext w:val="0"/>
        <w:keepLines w:val="0"/>
        <w:pageBreakBefore w:val="0"/>
        <w:widowControl/>
        <w:tabs>
          <w:tab w:val="left" w:pos="1140"/>
        </w:tabs>
        <w:kinsoku/>
        <w:wordWrap/>
        <w:overflowPunct/>
        <w:topLinePunct w:val="0"/>
        <w:autoSpaceDE/>
        <w:autoSpaceDN/>
        <w:bidi w:val="0"/>
        <w:adjustRightInd/>
        <w:snapToGrid/>
        <w:spacing w:line="440" w:lineRule="exact"/>
        <w:ind w:left="1140" w:hanging="600"/>
        <w:jc w:val="left"/>
        <w:textAlignment w:val="auto"/>
        <w:rPr>
          <w:rFonts w:ascii="宋体" w:hAnsi="宋体" w:eastAsia="宋体" w:cs="宋体"/>
          <w:b/>
          <w:color w:val="000000" w:themeColor="text1"/>
          <w:kern w:val="0"/>
          <w:sz w:val="28"/>
          <w:szCs w:val="28"/>
          <w14:textFill>
            <w14:solidFill>
              <w14:schemeClr w14:val="tx1"/>
            </w14:solidFill>
          </w14:textFill>
        </w:rPr>
      </w:pPr>
      <w:r>
        <w:rPr>
          <w:rFonts w:ascii="宋体" w:hAnsi="宋体" w:eastAsia="宋体" w:cs="宋体"/>
          <w:b/>
          <w:color w:val="000000" w:themeColor="text1"/>
          <w:kern w:val="0"/>
          <w:sz w:val="28"/>
          <w:szCs w:val="28"/>
          <w14:textFill>
            <w14:solidFill>
              <w14:schemeClr w14:val="tx1"/>
            </w14:solidFill>
          </w14:textFill>
        </w:rPr>
        <w:t>一、研究生</w:t>
      </w:r>
      <w:r>
        <w:rPr>
          <w:rFonts w:hint="eastAsia" w:ascii="宋体" w:hAnsi="宋体" w:eastAsia="宋体" w:cs="宋体"/>
          <w:b/>
          <w:color w:val="000000" w:themeColor="text1"/>
          <w:kern w:val="0"/>
          <w:sz w:val="28"/>
          <w:szCs w:val="28"/>
          <w14:textFill>
            <w14:solidFill>
              <w14:schemeClr w14:val="tx1"/>
            </w14:solidFill>
          </w14:textFill>
        </w:rPr>
        <w:t>课表查询和选修课更改</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（一）课表查询</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请相关教师及研究生登录研究生教育综合管理信息系统（以下简称“系统”，网址：</w:t>
      </w:r>
      <w:r>
        <w:fldChar w:fldCharType="begin"/>
      </w:r>
      <w:r>
        <w:instrText xml:space="preserve"> HYPERLINK "http://yjs.hrbeu.edu.cn/" </w:instrText>
      </w:r>
      <w:r>
        <w:fldChar w:fldCharType="separate"/>
      </w:r>
      <w:r>
        <w:rPr>
          <w:rFonts w:ascii="Times New Roman" w:hAnsi="Times New Roman" w:cs="Times New Roman"/>
          <w:sz w:val="28"/>
          <w:szCs w:val="28"/>
        </w:rPr>
        <w:t>http://yjs.hrbeu.edu.cn/</w:t>
      </w:r>
      <w:r>
        <w:rPr>
          <w:rFonts w:ascii="Times New Roman" w:hAnsi="Times New Roman" w:cs="Times New Roman"/>
          <w:sz w:val="28"/>
          <w:szCs w:val="28"/>
        </w:rPr>
        <w:fldChar w:fldCharType="end"/>
      </w:r>
      <w:r>
        <w:rPr>
          <w:rFonts w:ascii="宋体" w:hAnsi="宋体" w:eastAsia="宋体" w:cs="宋体"/>
          <w:color w:val="000000" w:themeColor="text1"/>
          <w:kern w:val="0"/>
          <w:sz w:val="28"/>
          <w:szCs w:val="28"/>
          <w14:textFill>
            <w14:solidFill>
              <w14:schemeClr w14:val="tx1"/>
            </w14:solidFill>
          </w14:textFill>
        </w:rPr>
        <w:t>）查看课表</w:t>
      </w:r>
      <w:r>
        <w:rPr>
          <w:rFonts w:ascii="宋体" w:hAnsi="宋体" w:cs="宋体"/>
          <w:color w:val="000000" w:themeColor="text1"/>
          <w:kern w:val="0"/>
          <w:sz w:val="28"/>
          <w:szCs w:val="28"/>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如存在课程冲突及其它问题请及时咨询相关院系教务办公室。</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（二）公共课开设及选课</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Times New Roman" w:hAnsi="Times New Roman" w:eastAsia="宋体" w:cs="Times New Roman"/>
          <w:color w:val="000000" w:themeColor="text1"/>
          <w:kern w:val="0"/>
          <w:sz w:val="28"/>
          <w:szCs w:val="28"/>
          <w14:textFill>
            <w14:solidFill>
              <w14:schemeClr w14:val="tx1"/>
            </w14:solidFill>
          </w14:textFill>
        </w:rPr>
        <w:t>1.</w:t>
      </w:r>
      <w:r>
        <w:rPr>
          <w:rFonts w:ascii="Times New Roman" w:hAnsi="Times New Roman" w:eastAsia="宋体" w:cs="Times New Roman"/>
          <w:color w:val="000000" w:themeColor="text1"/>
          <w:kern w:val="0"/>
          <w:sz w:val="28"/>
          <w:szCs w:val="28"/>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有关2021年春季学期的《自然辩证法概论》、英语选修课、《工程伦理》、《专利实务》和《科研信息获取及利用》等公共课已经分班完毕，不需要研究生再进行选班。《体育》</w:t>
      </w:r>
      <w:r>
        <w:rPr>
          <w:rFonts w:hint="eastAsia" w:ascii="宋体" w:hAnsi="宋体" w:eastAsia="宋体" w:cs="宋体"/>
          <w:color w:val="000000" w:themeColor="text1"/>
          <w:kern w:val="0"/>
          <w:sz w:val="28"/>
          <w:szCs w:val="28"/>
          <w:lang w:val="en-US" w:eastAsia="zh-CN"/>
          <w14:textFill>
            <w14:solidFill>
              <w14:schemeClr w14:val="tx1"/>
            </w14:solidFill>
          </w14:textFill>
        </w:rPr>
        <w:t>课程春季学期</w:t>
      </w:r>
      <w:r>
        <w:rPr>
          <w:rFonts w:hint="eastAsia" w:ascii="宋体" w:hAnsi="宋体" w:eastAsia="宋体" w:cs="宋体"/>
          <w:color w:val="000000" w:themeColor="text1"/>
          <w:kern w:val="0"/>
          <w:sz w:val="28"/>
          <w:szCs w:val="28"/>
          <w14:textFill>
            <w14:solidFill>
              <w14:schemeClr w14:val="tx1"/>
            </w14:solidFill>
          </w14:textFill>
        </w:rPr>
        <w:t>开设蛙泳、羽毛球和篮球等3个班，请选修</w:t>
      </w:r>
      <w:r>
        <w:rPr>
          <w:rFonts w:hint="eastAsia" w:ascii="宋体" w:hAnsi="宋体" w:eastAsia="宋体" w:cs="宋体"/>
          <w:color w:val="000000" w:themeColor="text1"/>
          <w:kern w:val="0"/>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体育</w:t>
      </w:r>
      <w:r>
        <w:rPr>
          <w:rFonts w:hint="eastAsia" w:ascii="宋体" w:hAnsi="宋体" w:eastAsia="宋体" w:cs="宋体"/>
          <w:color w:val="000000" w:themeColor="text1"/>
          <w:kern w:val="0"/>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lang w:val="en-US" w:eastAsia="zh-CN"/>
          <w14:textFill>
            <w14:solidFill>
              <w14:schemeClr w14:val="tx1"/>
            </w14:solidFill>
          </w14:textFill>
        </w:rPr>
        <w:t>课程</w:t>
      </w:r>
      <w:r>
        <w:rPr>
          <w:rFonts w:hint="eastAsia" w:ascii="宋体" w:hAnsi="宋体" w:eastAsia="宋体" w:cs="宋体"/>
          <w:color w:val="000000" w:themeColor="text1"/>
          <w:kern w:val="0"/>
          <w:sz w:val="28"/>
          <w:szCs w:val="28"/>
          <w14:textFill>
            <w14:solidFill>
              <w14:schemeClr w14:val="tx1"/>
            </w14:solidFill>
          </w14:textFill>
        </w:rPr>
        <w:t>的研究生按照个人兴趣选班</w:t>
      </w:r>
      <w:r>
        <w:rPr>
          <w:rFonts w:hint="eastAsia" w:ascii="宋体" w:hAnsi="宋体" w:eastAsia="宋体" w:cs="宋体"/>
          <w:color w:val="000000" w:themeColor="text1"/>
          <w:kern w:val="0"/>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为加强研究生的体质，培养他们良好的体育锻炼习惯，希望各院系、各位导师支持</w:t>
      </w:r>
      <w:r>
        <w:rPr>
          <w:rFonts w:hint="eastAsia" w:ascii="宋体" w:hAnsi="宋体" w:eastAsia="宋体" w:cs="宋体"/>
          <w:color w:val="000000" w:themeColor="text1"/>
          <w:kern w:val="0"/>
          <w:sz w:val="28"/>
          <w:szCs w:val="28"/>
          <w:lang w:val="en-US" w:eastAsia="zh-CN"/>
          <w14:textFill>
            <w14:solidFill>
              <w14:schemeClr w14:val="tx1"/>
            </w14:solidFill>
          </w14:textFill>
        </w:rPr>
        <w:t>研究生</w:t>
      </w:r>
      <w:r>
        <w:rPr>
          <w:rFonts w:hint="eastAsia" w:ascii="宋体" w:hAnsi="宋体" w:eastAsia="宋体" w:cs="宋体"/>
          <w:color w:val="000000" w:themeColor="text1"/>
          <w:kern w:val="0"/>
          <w:sz w:val="28"/>
          <w:szCs w:val="28"/>
          <w14:textFill>
            <w14:solidFill>
              <w14:schemeClr w14:val="tx1"/>
            </w14:solidFill>
          </w14:textFill>
        </w:rPr>
        <w:t>选修</w:t>
      </w:r>
      <w:r>
        <w:rPr>
          <w:rFonts w:hint="eastAsia" w:ascii="宋体" w:hAnsi="宋体" w:eastAsia="宋体" w:cs="宋体"/>
          <w:color w:val="000000" w:themeColor="text1"/>
          <w:kern w:val="0"/>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体育</w:t>
      </w:r>
      <w:r>
        <w:rPr>
          <w:rFonts w:hint="eastAsia" w:ascii="宋体" w:hAnsi="宋体" w:eastAsia="宋体" w:cs="宋体"/>
          <w:color w:val="000000" w:themeColor="text1"/>
          <w:kern w:val="0"/>
          <w:sz w:val="28"/>
          <w:szCs w:val="28"/>
          <w:lang w:eastAsia="zh-CN"/>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课。</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ascii="Times New Roman" w:hAnsi="Times New Roman" w:eastAsia="宋体" w:cs="Times New Roman"/>
          <w:color w:val="000000" w:themeColor="text1"/>
          <w:kern w:val="0"/>
          <w:sz w:val="28"/>
          <w:szCs w:val="28"/>
          <w14:textFill>
            <w14:solidFill>
              <w14:schemeClr w14:val="tx1"/>
            </w14:solidFill>
          </w14:textFill>
        </w:rPr>
        <w:t>2.</w:t>
      </w:r>
      <w:r>
        <w:rPr>
          <w:rFonts w:hint="eastAsia" w:ascii="宋体" w:hAnsi="宋体" w:eastAsia="宋体" w:cs="宋体"/>
          <w:color w:val="000000" w:themeColor="text1"/>
          <w:kern w:val="0"/>
          <w:sz w:val="28"/>
          <w:szCs w:val="28"/>
          <w14:textFill>
            <w14:solidFill>
              <w14:schemeClr w14:val="tx1"/>
            </w14:solidFill>
          </w14:textFill>
        </w:rPr>
        <w:t xml:space="preserve"> 增开《中华优秀传统文化纲要》公共选修课程</w:t>
      </w: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ascii="Times New Roman" w:hAnsi="Times New Roman" w:eastAsia="宋体" w:cs="Times New Roman"/>
          <w:color w:val="000000" w:themeColor="text1"/>
          <w:kern w:val="0"/>
          <w:sz w:val="28"/>
          <w:szCs w:val="28"/>
          <w14:textFill>
            <w14:solidFill>
              <w14:schemeClr w14:val="tx1"/>
            </w14:solidFill>
          </w14:textFill>
        </w:rPr>
      </w:pPr>
      <w:r>
        <w:rPr>
          <w:rFonts w:ascii="Times New Roman" w:hAnsi="Times New Roman" w:eastAsia="宋体" w:cs="Times New Roman"/>
          <w:color w:val="000000" w:themeColor="text1"/>
          <w:kern w:val="0"/>
          <w:sz w:val="28"/>
          <w:szCs w:val="28"/>
          <w14:textFill>
            <w14:solidFill>
              <w14:schemeClr w14:val="tx1"/>
            </w14:solidFill>
          </w14:textFill>
        </w:rPr>
        <w:t>为贯彻落实教育部关于印发《完善中华优秀传统文化教育指导纲要》的通知（教社科〔2014〕3号），落实立德树人根本任务，进一步加强新形势下中华优秀传统文化教学，拓宽学生视野，提升文化素质，增加文化积淀，学校面向全校研究生增开《中华优秀传统文化纲要》课程，课程编号：202032020010，32学时、2学分，开课学期为春季学期，类型为硕博通用课程，课程</w:t>
      </w:r>
      <w:r>
        <w:rPr>
          <w:rFonts w:hint="eastAsia" w:ascii="宋体" w:hAnsi="宋体" w:eastAsia="宋体" w:cs="宋体"/>
          <w:color w:val="000000" w:themeColor="text1"/>
          <w:kern w:val="0"/>
          <w:sz w:val="28"/>
          <w:szCs w:val="28"/>
          <w14:textFill>
            <w14:solidFill>
              <w14:schemeClr w14:val="tx1"/>
            </w14:solidFill>
          </w14:textFill>
        </w:rPr>
        <w:t>英文名称为：</w:t>
      </w:r>
      <w:r>
        <w:rPr>
          <w:rFonts w:ascii="Times New Roman" w:hAnsi="Times New Roman" w:eastAsia="宋体" w:cs="Times New Roman"/>
          <w:color w:val="000000" w:themeColor="text1"/>
          <w:kern w:val="0"/>
          <w:sz w:val="28"/>
          <w:szCs w:val="28"/>
          <w14:textFill>
            <w14:solidFill>
              <w14:schemeClr w14:val="tx1"/>
            </w14:solidFill>
          </w14:textFill>
        </w:rPr>
        <w:t>Outline of Chinese Excellent Traditional Culture</w:t>
      </w:r>
      <w:r>
        <w:rPr>
          <w:rFonts w:hint="eastAsia" w:ascii="宋体" w:hAnsi="宋体" w:eastAsia="宋体" w:cs="宋体"/>
          <w:color w:val="000000" w:themeColor="text1"/>
          <w:kern w:val="0"/>
          <w:sz w:val="28"/>
          <w:szCs w:val="28"/>
          <w14:textFill>
            <w14:solidFill>
              <w14:schemeClr w14:val="tx1"/>
            </w14:solidFill>
          </w14:textFill>
        </w:rPr>
        <w:t>。请各院系</w:t>
      </w:r>
      <w:r>
        <w:rPr>
          <w:rFonts w:hint="eastAsia" w:ascii="宋体" w:hAnsi="宋体" w:eastAsia="宋体" w:cs="宋体"/>
          <w:color w:val="000000" w:themeColor="text1"/>
          <w:kern w:val="0"/>
          <w:sz w:val="28"/>
          <w:szCs w:val="28"/>
          <w:lang w:val="en-US" w:eastAsia="zh-CN"/>
          <w14:textFill>
            <w14:solidFill>
              <w14:schemeClr w14:val="tx1"/>
            </w14:solidFill>
          </w14:textFill>
        </w:rPr>
        <w:t>积极</w:t>
      </w:r>
      <w:r>
        <w:rPr>
          <w:rFonts w:hint="eastAsia" w:ascii="宋体" w:hAnsi="宋体" w:eastAsia="宋体" w:cs="宋体"/>
          <w:color w:val="000000" w:themeColor="text1"/>
          <w:kern w:val="0"/>
          <w:sz w:val="28"/>
          <w:szCs w:val="28"/>
          <w14:textFill>
            <w14:solidFill>
              <w14:schemeClr w14:val="tx1"/>
            </w14:solidFill>
          </w14:textFill>
        </w:rPr>
        <w:t>鼓励和支持研究生选修该门课程。</w:t>
      </w:r>
      <w:r>
        <w:rPr>
          <w:rFonts w:ascii="Times New Roman" w:hAnsi="Times New Roman" w:eastAsia="宋体" w:cs="Times New Roman"/>
          <w:color w:val="000000" w:themeColor="text1"/>
          <w:kern w:val="0"/>
          <w:sz w:val="28"/>
          <w:szCs w:val="28"/>
          <w14:textFill>
            <w14:solidFill>
              <w14:schemeClr w14:val="tx1"/>
            </w14:solidFill>
          </w14:textFill>
        </w:rPr>
        <w:t>计划选修本课程的研究生可以在2021年春季学期开学第一周增选该课程。</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（三）选修课更改</w:t>
      </w: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选修课未参加考核或考核未通过的研究生可</w:t>
      </w:r>
      <w:r>
        <w:rPr>
          <w:rFonts w:ascii="宋体" w:hAnsi="宋体" w:eastAsia="宋体" w:cs="宋体"/>
          <w:color w:val="000000" w:themeColor="text1"/>
          <w:kern w:val="0"/>
          <w:sz w:val="28"/>
          <w:szCs w:val="28"/>
          <w14:textFill>
            <w14:solidFill>
              <w14:schemeClr w14:val="tx1"/>
            </w14:solidFill>
          </w14:textFill>
        </w:rPr>
        <w:t>于</w:t>
      </w:r>
      <w:r>
        <w:rPr>
          <w:rFonts w:hint="eastAsia" w:ascii="Times New Roman" w:hAnsi="Times New Roman" w:eastAsia="宋体" w:cs="Times New Roman"/>
          <w:color w:val="000000" w:themeColor="text1"/>
          <w:kern w:val="0"/>
          <w:sz w:val="28"/>
          <w:szCs w:val="28"/>
          <w14:textFill>
            <w14:solidFill>
              <w14:schemeClr w14:val="tx1"/>
            </w14:solidFill>
          </w14:textFill>
        </w:rPr>
        <w:t>2021年3月</w:t>
      </w:r>
      <w:r>
        <w:rPr>
          <w:rFonts w:ascii="Times New Roman" w:hAnsi="Times New Roman" w:eastAsia="宋体" w:cs="Times New Roman"/>
          <w:color w:val="000000" w:themeColor="text1"/>
          <w:kern w:val="0"/>
          <w:sz w:val="28"/>
          <w:szCs w:val="28"/>
          <w14:textFill>
            <w14:solidFill>
              <w14:schemeClr w14:val="tx1"/>
            </w14:solidFill>
          </w14:textFill>
        </w:rPr>
        <w:t>1</w:t>
      </w:r>
      <w:r>
        <w:rPr>
          <w:rFonts w:hint="eastAsia" w:ascii="Times New Roman" w:hAnsi="Times New Roman" w:eastAsia="宋体" w:cs="Times New Roman"/>
          <w:color w:val="000000" w:themeColor="text1"/>
          <w:kern w:val="0"/>
          <w:sz w:val="28"/>
          <w:szCs w:val="28"/>
          <w14:textFill>
            <w14:solidFill>
              <w14:schemeClr w14:val="tx1"/>
            </w14:solidFill>
          </w14:textFill>
        </w:rPr>
        <w:t>日00:</w:t>
      </w:r>
      <w:r>
        <w:rPr>
          <w:rFonts w:ascii="Times New Roman" w:hAnsi="Times New Roman" w:eastAsia="宋体" w:cs="Times New Roman"/>
          <w:color w:val="000000" w:themeColor="text1"/>
          <w:kern w:val="0"/>
          <w:sz w:val="28"/>
          <w:szCs w:val="28"/>
          <w14:textFill>
            <w14:solidFill>
              <w14:schemeClr w14:val="tx1"/>
            </w14:solidFill>
          </w14:textFill>
        </w:rPr>
        <w:t>00</w:t>
      </w:r>
      <w:r>
        <w:rPr>
          <w:rFonts w:hint="eastAsia" w:ascii="宋体" w:hAnsi="宋体" w:cs="宋体"/>
          <w:color w:val="000000" w:themeColor="text1"/>
          <w:kern w:val="0"/>
          <w:sz w:val="28"/>
          <w:szCs w:val="28"/>
          <w14:textFill>
            <w14:solidFill>
              <w14:schemeClr w14:val="tx1"/>
            </w14:solidFill>
          </w14:textFill>
        </w:rPr>
        <w:t>至</w:t>
      </w:r>
      <w:r>
        <w:rPr>
          <w:rFonts w:hint="eastAsia" w:ascii="Times New Roman" w:hAnsi="Times New Roman" w:eastAsia="宋体" w:cs="Times New Roman"/>
          <w:color w:val="000000" w:themeColor="text1"/>
          <w:kern w:val="0"/>
          <w:sz w:val="28"/>
          <w:szCs w:val="28"/>
          <w14:textFill>
            <w14:solidFill>
              <w14:schemeClr w14:val="tx1"/>
            </w14:solidFill>
          </w14:textFill>
        </w:rPr>
        <w:t>3月</w:t>
      </w:r>
      <w:r>
        <w:rPr>
          <w:rFonts w:ascii="Times New Roman" w:hAnsi="Times New Roman" w:eastAsia="宋体" w:cs="Times New Roman"/>
          <w:color w:val="000000" w:themeColor="text1"/>
          <w:kern w:val="0"/>
          <w:sz w:val="28"/>
          <w:szCs w:val="28"/>
          <w14:textFill>
            <w14:solidFill>
              <w14:schemeClr w14:val="tx1"/>
            </w14:solidFill>
          </w14:textFill>
        </w:rPr>
        <w:t>5</w:t>
      </w:r>
      <w:r>
        <w:rPr>
          <w:rFonts w:hint="eastAsia" w:ascii="Times New Roman" w:hAnsi="Times New Roman" w:eastAsia="宋体" w:cs="Times New Roman"/>
          <w:color w:val="000000" w:themeColor="text1"/>
          <w:kern w:val="0"/>
          <w:sz w:val="28"/>
          <w:szCs w:val="28"/>
          <w14:textFill>
            <w14:solidFill>
              <w14:schemeClr w14:val="tx1"/>
            </w14:solidFill>
          </w14:textFill>
        </w:rPr>
        <w:t>日24:00</w:t>
      </w:r>
      <w:r>
        <w:rPr>
          <w:rFonts w:hint="eastAsia" w:ascii="宋体" w:hAnsi="宋体" w:cs="宋体"/>
          <w:color w:val="000000" w:themeColor="text1"/>
          <w:kern w:val="0"/>
          <w:sz w:val="28"/>
          <w:szCs w:val="28"/>
          <w14:textFill>
            <w14:solidFill>
              <w14:schemeClr w14:val="tx1"/>
            </w14:solidFill>
          </w14:textFill>
        </w:rPr>
        <w:t>期间</w:t>
      </w:r>
      <w:r>
        <w:rPr>
          <w:rFonts w:ascii="宋体" w:hAnsi="宋体" w:eastAsia="宋体" w:cs="宋体"/>
          <w:bCs/>
          <w:color w:val="000000" w:themeColor="text1"/>
          <w:kern w:val="0"/>
          <w:sz w:val="28"/>
          <w:szCs w:val="28"/>
          <w14:textFill>
            <w14:solidFill>
              <w14:schemeClr w14:val="tx1"/>
            </w14:solidFill>
          </w14:textFill>
        </w:rPr>
        <w:t>登录</w:t>
      </w:r>
      <w:r>
        <w:rPr>
          <w:rFonts w:hint="eastAsia" w:ascii="宋体" w:hAnsi="宋体" w:eastAsia="宋体" w:cs="宋体"/>
          <w:bCs/>
          <w:color w:val="000000" w:themeColor="text1"/>
          <w:kern w:val="0"/>
          <w:sz w:val="28"/>
          <w:szCs w:val="28"/>
          <w14:textFill>
            <w14:solidFill>
              <w14:schemeClr w14:val="tx1"/>
            </w14:solidFill>
          </w14:textFill>
        </w:rPr>
        <w:t>“</w:t>
      </w:r>
      <w:r>
        <w:rPr>
          <w:rFonts w:ascii="宋体" w:hAnsi="宋体" w:eastAsia="宋体" w:cs="宋体"/>
          <w:bCs/>
          <w:color w:val="000000" w:themeColor="text1"/>
          <w:kern w:val="0"/>
          <w:sz w:val="28"/>
          <w:szCs w:val="28"/>
          <w14:textFill>
            <w14:solidFill>
              <w14:schemeClr w14:val="tx1"/>
            </w14:solidFill>
          </w14:textFill>
        </w:rPr>
        <w:t>系统</w:t>
      </w:r>
      <w:r>
        <w:rPr>
          <w:rFonts w:hint="eastAsia" w:ascii="宋体" w:hAnsi="宋体" w:eastAsia="宋体" w:cs="宋体"/>
          <w:bCs/>
          <w:color w:val="000000" w:themeColor="text1"/>
          <w:kern w:val="0"/>
          <w:sz w:val="28"/>
          <w:szCs w:val="28"/>
          <w14:textFill>
            <w14:solidFill>
              <w14:schemeClr w14:val="tx1"/>
            </w14:solidFill>
          </w14:textFill>
        </w:rPr>
        <w:t>”</w:t>
      </w:r>
      <w:r>
        <w:rPr>
          <w:rFonts w:ascii="宋体" w:hAnsi="宋体" w:eastAsia="宋体" w:cs="宋体"/>
          <w:color w:val="000000" w:themeColor="text1"/>
          <w:kern w:val="0"/>
          <w:sz w:val="28"/>
          <w:szCs w:val="28"/>
          <w14:textFill>
            <w14:solidFill>
              <w14:schemeClr w14:val="tx1"/>
            </w14:solidFill>
          </w14:textFill>
        </w:rPr>
        <w:t>进行退课</w:t>
      </w:r>
      <w:r>
        <w:rPr>
          <w:rFonts w:hint="eastAsia" w:ascii="宋体" w:hAnsi="宋体" w:eastAsia="宋体" w:cs="宋体"/>
          <w:color w:val="000000" w:themeColor="text1"/>
          <w:kern w:val="0"/>
          <w:sz w:val="28"/>
          <w:szCs w:val="28"/>
          <w14:textFill>
            <w14:solidFill>
              <w14:schemeClr w14:val="tx1"/>
            </w14:solidFill>
          </w14:textFill>
        </w:rPr>
        <w:t>和增</w:t>
      </w:r>
      <w:r>
        <w:rPr>
          <w:rFonts w:ascii="宋体" w:hAnsi="宋体" w:eastAsia="宋体" w:cs="宋体"/>
          <w:color w:val="000000" w:themeColor="text1"/>
          <w:kern w:val="0"/>
          <w:sz w:val="28"/>
          <w:szCs w:val="28"/>
          <w14:textFill>
            <w14:solidFill>
              <w14:schemeClr w14:val="tx1"/>
            </w14:solidFill>
          </w14:textFill>
        </w:rPr>
        <w:t>选课。</w:t>
      </w:r>
      <w:r>
        <w:rPr>
          <w:rFonts w:hint="eastAsia" w:ascii="宋体" w:hAnsi="宋体" w:eastAsia="宋体" w:cs="宋体"/>
          <w:color w:val="000000" w:themeColor="text1"/>
          <w:kern w:val="0"/>
          <w:sz w:val="28"/>
          <w:szCs w:val="28"/>
          <w14:textFill>
            <w14:solidFill>
              <w14:schemeClr w14:val="tx1"/>
            </w14:solidFill>
          </w14:textFill>
        </w:rPr>
        <w:t>研究生完成</w:t>
      </w:r>
      <w:r>
        <w:rPr>
          <w:rFonts w:ascii="宋体" w:hAnsi="宋体" w:eastAsia="宋体" w:cs="宋体"/>
          <w:color w:val="000000" w:themeColor="text1"/>
          <w:kern w:val="0"/>
          <w:sz w:val="28"/>
          <w:szCs w:val="28"/>
          <w14:textFill>
            <w14:solidFill>
              <w14:schemeClr w14:val="tx1"/>
            </w14:solidFill>
          </w14:textFill>
        </w:rPr>
        <w:t>退选选修课</w:t>
      </w:r>
      <w:r>
        <w:rPr>
          <w:rFonts w:hint="eastAsia" w:ascii="宋体" w:hAnsi="宋体" w:eastAsia="宋体" w:cs="宋体"/>
          <w:color w:val="000000" w:themeColor="text1"/>
          <w:kern w:val="0"/>
          <w:sz w:val="28"/>
          <w:szCs w:val="28"/>
          <w14:textFill>
            <w14:solidFill>
              <w14:schemeClr w14:val="tx1"/>
            </w14:solidFill>
          </w14:textFill>
        </w:rPr>
        <w:t>后，还</w:t>
      </w:r>
      <w:r>
        <w:rPr>
          <w:rFonts w:ascii="宋体" w:hAnsi="宋体" w:eastAsia="宋体" w:cs="宋体"/>
          <w:color w:val="000000" w:themeColor="text1"/>
          <w:kern w:val="0"/>
          <w:sz w:val="28"/>
          <w:szCs w:val="28"/>
          <w14:textFill>
            <w14:solidFill>
              <w14:schemeClr w14:val="tx1"/>
            </w14:solidFill>
          </w14:textFill>
        </w:rPr>
        <w:t>需</w:t>
      </w:r>
      <w:r>
        <w:rPr>
          <w:rFonts w:hint="eastAsia" w:ascii="宋体" w:hAnsi="宋体" w:eastAsia="宋体" w:cs="宋体"/>
          <w:color w:val="000000" w:themeColor="text1"/>
          <w:kern w:val="0"/>
          <w:sz w:val="28"/>
          <w:szCs w:val="28"/>
          <w14:textFill>
            <w14:solidFill>
              <w14:schemeClr w14:val="tx1"/>
            </w14:solidFill>
          </w14:textFill>
        </w:rPr>
        <w:t>提交退选修</w:t>
      </w:r>
      <w:r>
        <w:rPr>
          <w:rFonts w:ascii="宋体" w:hAnsi="宋体" w:eastAsia="宋体" w:cs="宋体"/>
          <w:color w:val="000000" w:themeColor="text1"/>
          <w:kern w:val="0"/>
          <w:sz w:val="28"/>
          <w:szCs w:val="28"/>
          <w14:textFill>
            <w14:solidFill>
              <w14:schemeClr w14:val="tx1"/>
            </w14:solidFill>
          </w14:textFill>
        </w:rPr>
        <w:t>课程不计学分</w:t>
      </w:r>
      <w:r>
        <w:rPr>
          <w:rFonts w:hint="eastAsia" w:ascii="宋体" w:hAnsi="宋体" w:eastAsia="宋体" w:cs="宋体"/>
          <w:color w:val="000000" w:themeColor="text1"/>
          <w:kern w:val="0"/>
          <w:sz w:val="28"/>
          <w:szCs w:val="28"/>
          <w14:textFill>
            <w14:solidFill>
              <w14:schemeClr w14:val="tx1"/>
            </w14:solidFill>
          </w14:textFill>
        </w:rPr>
        <w:t>申请</w:t>
      </w:r>
      <w:r>
        <w:rPr>
          <w:rFonts w:ascii="宋体" w:hAnsi="宋体" w:eastAsia="宋体" w:cs="宋体"/>
          <w:color w:val="000000" w:themeColor="text1"/>
          <w:kern w:val="0"/>
          <w:sz w:val="28"/>
          <w:szCs w:val="28"/>
          <w14:textFill>
            <w14:solidFill>
              <w14:schemeClr w14:val="tx1"/>
            </w14:solidFill>
          </w14:textFill>
        </w:rPr>
        <w:t>，由</w:t>
      </w:r>
      <w:r>
        <w:rPr>
          <w:rFonts w:hint="eastAsia" w:ascii="宋体" w:hAnsi="宋体" w:eastAsia="宋体" w:cs="宋体"/>
          <w:color w:val="000000" w:themeColor="text1"/>
          <w:kern w:val="0"/>
          <w:sz w:val="28"/>
          <w:szCs w:val="28"/>
          <w14:textFill>
            <w14:solidFill>
              <w14:schemeClr w14:val="tx1"/>
            </w14:solidFill>
          </w14:textFill>
        </w:rPr>
        <w:t>所在</w:t>
      </w:r>
      <w:r>
        <w:rPr>
          <w:rFonts w:ascii="宋体" w:hAnsi="宋体" w:eastAsia="宋体" w:cs="宋体"/>
          <w:color w:val="000000" w:themeColor="text1"/>
          <w:kern w:val="0"/>
          <w:sz w:val="28"/>
          <w:szCs w:val="28"/>
          <w14:textFill>
            <w14:solidFill>
              <w14:schemeClr w14:val="tx1"/>
            </w14:solidFill>
          </w14:textFill>
        </w:rPr>
        <w:t>院系于</w:t>
      </w:r>
      <w:r>
        <w:rPr>
          <w:rFonts w:hint="eastAsia" w:ascii="Times New Roman" w:hAnsi="Times New Roman" w:eastAsia="宋体" w:cs="Times New Roman"/>
          <w:color w:val="000000" w:themeColor="text1"/>
          <w:kern w:val="0"/>
          <w:sz w:val="28"/>
          <w:szCs w:val="28"/>
          <w14:textFill>
            <w14:solidFill>
              <w14:schemeClr w14:val="tx1"/>
            </w14:solidFill>
          </w14:textFill>
        </w:rPr>
        <w:t>2021年3月</w:t>
      </w:r>
      <w:r>
        <w:rPr>
          <w:rFonts w:ascii="Times New Roman" w:hAnsi="Times New Roman" w:eastAsia="宋体" w:cs="Times New Roman"/>
          <w:color w:val="000000" w:themeColor="text1"/>
          <w:kern w:val="0"/>
          <w:sz w:val="28"/>
          <w:szCs w:val="28"/>
          <w14:textFill>
            <w14:solidFill>
              <w14:schemeClr w14:val="tx1"/>
            </w14:solidFill>
          </w14:textFill>
        </w:rPr>
        <w:t>10</w:t>
      </w:r>
      <w:r>
        <w:rPr>
          <w:rFonts w:hint="eastAsia" w:ascii="宋体" w:hAnsi="宋体" w:eastAsia="宋体" w:cs="宋体"/>
          <w:color w:val="000000" w:themeColor="text1"/>
          <w:kern w:val="0"/>
          <w:sz w:val="28"/>
          <w:szCs w:val="28"/>
          <w14:textFill>
            <w14:solidFill>
              <w14:schemeClr w14:val="tx1"/>
            </w14:solidFill>
          </w14:textFill>
        </w:rPr>
        <w:t>日前完成不计学分审核。</w:t>
      </w: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注：</w:t>
      </w: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ascii="宋体" w:hAnsi="宋体" w:eastAsia="宋体" w:cs="宋体"/>
          <w:color w:val="000000" w:themeColor="text1"/>
          <w:kern w:val="0"/>
          <w:sz w:val="28"/>
          <w:szCs w:val="28"/>
          <w14:textFill>
            <w14:solidFill>
              <w14:schemeClr w14:val="tx1"/>
            </w14:solidFill>
          </w14:textFill>
        </w:rPr>
      </w:pPr>
      <w:r>
        <w:rPr>
          <w:rFonts w:ascii="Times New Roman" w:hAnsi="Times New Roman" w:eastAsia="宋体" w:cs="Times New Roman"/>
          <w:color w:val="000000" w:themeColor="text1"/>
          <w:kern w:val="0"/>
          <w:sz w:val="28"/>
          <w:szCs w:val="28"/>
          <w14:textFill>
            <w14:solidFill>
              <w14:schemeClr w14:val="tx1"/>
            </w14:solidFill>
          </w14:textFill>
        </w:rPr>
        <w:t xml:space="preserve">1. </w:t>
      </w:r>
      <w:r>
        <w:rPr>
          <w:rFonts w:hint="eastAsia" w:ascii="宋体" w:hAnsi="宋体" w:eastAsia="宋体" w:cs="宋体"/>
          <w:color w:val="000000" w:themeColor="text1"/>
          <w:kern w:val="0"/>
          <w:sz w:val="28"/>
          <w:szCs w:val="28"/>
          <w14:textFill>
            <w14:solidFill>
              <w14:schemeClr w14:val="tx1"/>
            </w14:solidFill>
          </w14:textFill>
        </w:rPr>
        <w:t>研究生在进行选修课更改申请时，要确保退选后的培养计划满足培养方案要求，如不满足要求，需及时增选课程；增选课程</w:t>
      </w:r>
      <w:r>
        <w:rPr>
          <w:rFonts w:ascii="宋体" w:hAnsi="宋体" w:eastAsia="宋体" w:cs="宋体"/>
          <w:color w:val="000000" w:themeColor="text1"/>
          <w:kern w:val="0"/>
          <w:sz w:val="28"/>
          <w:szCs w:val="28"/>
          <w14:textFill>
            <w14:solidFill>
              <w14:schemeClr w14:val="tx1"/>
            </w14:solidFill>
          </w14:textFill>
        </w:rPr>
        <w:t>只能在已经开出的、与</w:t>
      </w:r>
      <w:r>
        <w:rPr>
          <w:rFonts w:hint="eastAsia" w:ascii="宋体" w:hAnsi="宋体" w:eastAsia="宋体" w:cs="宋体"/>
          <w:color w:val="000000" w:themeColor="text1"/>
          <w:kern w:val="0"/>
          <w:sz w:val="28"/>
          <w:szCs w:val="28"/>
          <w14:textFill>
            <w14:solidFill>
              <w14:schemeClr w14:val="tx1"/>
            </w14:solidFill>
          </w14:textFill>
        </w:rPr>
        <w:t>本人</w:t>
      </w:r>
      <w:r>
        <w:rPr>
          <w:rFonts w:ascii="宋体" w:hAnsi="宋体" w:eastAsia="宋体" w:cs="宋体"/>
          <w:color w:val="000000" w:themeColor="text1"/>
          <w:kern w:val="0"/>
          <w:sz w:val="28"/>
          <w:szCs w:val="28"/>
          <w14:textFill>
            <w14:solidFill>
              <w14:schemeClr w14:val="tx1"/>
            </w14:solidFill>
          </w14:textFill>
        </w:rPr>
        <w:t>课表不冲突的课程范围内进行</w:t>
      </w:r>
      <w:r>
        <w:rPr>
          <w:rFonts w:hint="eastAsia" w:ascii="宋体" w:hAnsi="宋体" w:eastAsia="宋体" w:cs="宋体"/>
          <w:color w:val="000000" w:themeColor="text1"/>
          <w:kern w:val="0"/>
          <w:sz w:val="28"/>
          <w:szCs w:val="28"/>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Times New Roman" w:hAnsi="Times New Roman" w:eastAsia="宋体" w:cs="Times New Roman"/>
          <w:color w:val="000000" w:themeColor="text1"/>
          <w:kern w:val="0"/>
          <w:sz w:val="28"/>
          <w:szCs w:val="28"/>
          <w14:textFill>
            <w14:solidFill>
              <w14:schemeClr w14:val="tx1"/>
            </w14:solidFill>
          </w14:textFill>
        </w:rPr>
        <w:t>2.</w:t>
      </w:r>
      <w:r>
        <w:rPr>
          <w:rFonts w:ascii="Times New Roman" w:hAnsi="Times New Roman" w:eastAsia="宋体" w:cs="Times New Roman"/>
          <w:color w:val="000000" w:themeColor="text1"/>
          <w:kern w:val="0"/>
          <w:sz w:val="28"/>
          <w:szCs w:val="28"/>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研究生未办理退课申请擅自缺考的选修课程，在研究生办理不计学分申请手续并获得同意前，该门成绩将一直按</w:t>
      </w:r>
      <w:r>
        <w:rPr>
          <w:rFonts w:hint="eastAsia" w:ascii="Times New Roman" w:hAnsi="Times New Roman" w:eastAsia="宋体" w:cs="Times New Roman"/>
          <w:color w:val="000000" w:themeColor="text1"/>
          <w:kern w:val="0"/>
          <w:sz w:val="28"/>
          <w:szCs w:val="28"/>
          <w14:textFill>
            <w14:solidFill>
              <w14:schemeClr w14:val="tx1"/>
            </w14:solidFill>
          </w14:textFill>
        </w:rPr>
        <w:t>0</w:t>
      </w:r>
      <w:r>
        <w:rPr>
          <w:rFonts w:hint="eastAsia" w:ascii="宋体" w:hAnsi="宋体" w:eastAsia="宋体" w:cs="宋体"/>
          <w:color w:val="000000" w:themeColor="text1"/>
          <w:kern w:val="0"/>
          <w:sz w:val="28"/>
          <w:szCs w:val="28"/>
          <w14:textFill>
            <w14:solidFill>
              <w14:schemeClr w14:val="tx1"/>
            </w14:solidFill>
          </w14:textFill>
        </w:rPr>
        <w:t>分记载和使用。请有关研究生及时办理不计学分手续，否则将影响本人的学习成绩排名。</w:t>
      </w:r>
    </w:p>
    <w:p>
      <w:pPr>
        <w:keepNext w:val="0"/>
        <w:keepLines w:val="0"/>
        <w:pageBreakBefore w:val="0"/>
        <w:widowControl/>
        <w:kinsoku/>
        <w:wordWrap/>
        <w:overflowPunct/>
        <w:topLinePunct w:val="0"/>
        <w:autoSpaceDE/>
        <w:autoSpaceDN/>
        <w:bidi w:val="0"/>
        <w:adjustRightInd/>
        <w:snapToGrid/>
        <w:spacing w:line="440" w:lineRule="exact"/>
        <w:ind w:firstLine="562" w:firstLineChars="200"/>
        <w:jc w:val="left"/>
        <w:textAlignment w:val="auto"/>
        <w:rPr>
          <w:rFonts w:ascii="宋体" w:hAnsi="宋体" w:eastAsia="宋体" w:cs="宋体"/>
          <w:b/>
          <w:color w:val="000000" w:themeColor="text1"/>
          <w:kern w:val="0"/>
          <w:sz w:val="28"/>
          <w:szCs w:val="28"/>
          <w:u w:val="single"/>
          <w14:textFill>
            <w14:solidFill>
              <w14:schemeClr w14:val="tx1"/>
            </w14:solidFill>
          </w14:textFill>
        </w:rPr>
      </w:pPr>
      <w:r>
        <w:rPr>
          <w:rFonts w:hint="eastAsia" w:ascii="宋体" w:hAnsi="宋体" w:eastAsia="宋体" w:cs="宋体"/>
          <w:b/>
          <w:color w:val="000000" w:themeColor="text1"/>
          <w:kern w:val="0"/>
          <w:sz w:val="28"/>
          <w:szCs w:val="28"/>
          <w14:textFill>
            <w14:solidFill>
              <w14:schemeClr w14:val="tx1"/>
            </w14:solidFill>
          </w14:textFill>
        </w:rPr>
        <w:t>二、重修、重考、缓考和成绩复议</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（一）重修、重考和缓考</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研究生因课程考核未通过需重修或重考，请本人于</w:t>
      </w:r>
      <w:r>
        <w:rPr>
          <w:rFonts w:hint="eastAsia" w:ascii="Times New Roman" w:hAnsi="Times New Roman" w:eastAsia="宋体" w:cs="Times New Roman"/>
          <w:color w:val="000000" w:themeColor="text1"/>
          <w:kern w:val="0"/>
          <w:sz w:val="28"/>
          <w:szCs w:val="28"/>
          <w14:textFill>
            <w14:solidFill>
              <w14:schemeClr w14:val="tx1"/>
            </w14:solidFill>
          </w14:textFill>
        </w:rPr>
        <w:t>2021年3月5日24:00</w:t>
      </w:r>
      <w:r>
        <w:rPr>
          <w:rFonts w:ascii="宋体" w:hAnsi="宋体" w:eastAsia="宋体" w:cs="宋体"/>
          <w:color w:val="000000" w:themeColor="text1"/>
          <w:kern w:val="0"/>
          <w:sz w:val="28"/>
          <w:szCs w:val="28"/>
          <w14:textFill>
            <w14:solidFill>
              <w14:schemeClr w14:val="tx1"/>
            </w14:solidFill>
          </w14:textFill>
        </w:rPr>
        <w:t>前</w:t>
      </w:r>
      <w:r>
        <w:rPr>
          <w:rFonts w:hint="eastAsia" w:ascii="宋体" w:hAnsi="宋体" w:eastAsia="宋体" w:cs="宋体"/>
          <w:color w:val="000000" w:themeColor="text1"/>
          <w:kern w:val="0"/>
          <w:sz w:val="28"/>
          <w:szCs w:val="28"/>
          <w14:textFill>
            <w14:solidFill>
              <w14:schemeClr w14:val="tx1"/>
            </w14:solidFill>
          </w14:textFill>
        </w:rPr>
        <w:t>登录</w:t>
      </w:r>
      <w:r>
        <w:rPr>
          <w:rFonts w:hint="eastAsia" w:ascii="宋体" w:hAnsi="宋体" w:eastAsia="宋体" w:cs="宋体"/>
          <w:bCs/>
          <w:color w:val="000000" w:themeColor="text1"/>
          <w:kern w:val="0"/>
          <w:sz w:val="28"/>
          <w:szCs w:val="28"/>
          <w14:textFill>
            <w14:solidFill>
              <w14:schemeClr w14:val="tx1"/>
            </w14:solidFill>
          </w14:textFill>
        </w:rPr>
        <w:t>“</w:t>
      </w:r>
      <w:r>
        <w:rPr>
          <w:rFonts w:ascii="宋体" w:hAnsi="宋体" w:eastAsia="宋体" w:cs="宋体"/>
          <w:bCs/>
          <w:color w:val="000000" w:themeColor="text1"/>
          <w:kern w:val="0"/>
          <w:sz w:val="28"/>
          <w:szCs w:val="28"/>
          <w14:textFill>
            <w14:solidFill>
              <w14:schemeClr w14:val="tx1"/>
            </w14:solidFill>
          </w14:textFill>
        </w:rPr>
        <w:t>系统</w:t>
      </w:r>
      <w:r>
        <w:rPr>
          <w:rFonts w:hint="eastAsia" w:ascii="宋体" w:hAnsi="宋体" w:eastAsia="宋体" w:cs="宋体"/>
          <w:bCs/>
          <w:color w:val="000000" w:themeColor="text1"/>
          <w:kern w:val="0"/>
          <w:sz w:val="28"/>
          <w:szCs w:val="28"/>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（进入“培养-&gt;成绩查询/重修（考）申请-&gt;申请重修（考）”）办理，</w:t>
      </w:r>
      <w:r>
        <w:rPr>
          <w:rFonts w:hint="eastAsia" w:ascii="宋体" w:hAnsi="宋体" w:cs="宋体"/>
          <w:color w:val="000000" w:themeColor="text1"/>
          <w:kern w:val="0"/>
          <w:sz w:val="28"/>
          <w:szCs w:val="28"/>
          <w14:textFill>
            <w14:solidFill>
              <w14:schemeClr w14:val="tx1"/>
            </w14:solidFill>
          </w14:textFill>
        </w:rPr>
        <w:t>并</w:t>
      </w:r>
      <w:r>
        <w:rPr>
          <w:rFonts w:hint="eastAsia" w:ascii="Times New Roman" w:hAnsi="Times New Roman" w:eastAsia="宋体" w:cs="Times New Roman"/>
          <w:color w:val="000000" w:themeColor="text1"/>
          <w:kern w:val="0"/>
          <w:sz w:val="28"/>
          <w:szCs w:val="28"/>
          <w14:textFill>
            <w14:solidFill>
              <w14:schemeClr w14:val="tx1"/>
            </w14:solidFill>
          </w14:textFill>
        </w:rPr>
        <w:t>于3月</w:t>
      </w:r>
      <w:r>
        <w:rPr>
          <w:rFonts w:ascii="Times New Roman" w:hAnsi="Times New Roman" w:eastAsia="宋体" w:cs="Times New Roman"/>
          <w:color w:val="000000" w:themeColor="text1"/>
          <w:kern w:val="0"/>
          <w:sz w:val="28"/>
          <w:szCs w:val="28"/>
          <w14:textFill>
            <w14:solidFill>
              <w14:schemeClr w14:val="tx1"/>
            </w14:solidFill>
          </w14:textFill>
        </w:rPr>
        <w:t>9</w:t>
      </w:r>
      <w:r>
        <w:rPr>
          <w:rFonts w:hint="eastAsia" w:ascii="Times New Roman" w:hAnsi="Times New Roman" w:eastAsia="宋体" w:cs="Times New Roman"/>
          <w:color w:val="000000" w:themeColor="text1"/>
          <w:kern w:val="0"/>
          <w:sz w:val="28"/>
          <w:szCs w:val="28"/>
          <w14:textFill>
            <w14:solidFill>
              <w14:schemeClr w14:val="tx1"/>
            </w14:solidFill>
          </w14:textFill>
        </w:rPr>
        <w:t>日</w:t>
      </w:r>
      <w:r>
        <w:rPr>
          <w:rFonts w:hint="eastAsia" w:ascii="宋体" w:hAnsi="宋体" w:cs="宋体"/>
          <w:color w:val="000000" w:themeColor="text1"/>
          <w:kern w:val="0"/>
          <w:sz w:val="28"/>
          <w:szCs w:val="28"/>
          <w14:textFill>
            <w14:solidFill>
              <w14:schemeClr w14:val="tx1"/>
            </w14:solidFill>
          </w14:textFill>
        </w:rPr>
        <w:t>前将《研究生重修、重考申请表》（见附件</w:t>
      </w:r>
      <w:r>
        <w:rPr>
          <w:rFonts w:ascii="Times New Roman" w:hAnsi="Times New Roman" w:eastAsia="宋体" w:cs="Times New Roman"/>
          <w:color w:val="000000" w:themeColor="text1"/>
          <w:kern w:val="0"/>
          <w:sz w:val="28"/>
          <w:szCs w:val="28"/>
          <w14:textFill>
            <w14:solidFill>
              <w14:schemeClr w14:val="tx1"/>
            </w14:solidFill>
          </w14:textFill>
        </w:rPr>
        <w:t>1</w:t>
      </w:r>
      <w:r>
        <w:rPr>
          <w:rFonts w:hint="eastAsia" w:ascii="宋体" w:hAnsi="宋体" w:cs="宋体"/>
          <w:color w:val="000000" w:themeColor="text1"/>
          <w:kern w:val="0"/>
          <w:sz w:val="28"/>
          <w:szCs w:val="28"/>
          <w14:textFill>
            <w14:solidFill>
              <w14:schemeClr w14:val="tx1"/>
            </w14:solidFill>
          </w14:textFill>
        </w:rPr>
        <w:t>）交至所在院系</w:t>
      </w:r>
      <w:r>
        <w:rPr>
          <w:rFonts w:hint="eastAsia" w:ascii="宋体" w:hAnsi="宋体" w:eastAsia="宋体" w:cs="宋体"/>
          <w:color w:val="000000" w:themeColor="text1"/>
          <w:kern w:val="0"/>
          <w:sz w:val="28"/>
          <w:szCs w:val="28"/>
          <w14:textFill>
            <w14:solidFill>
              <w14:schemeClr w14:val="tx1"/>
            </w14:solidFill>
          </w14:textFill>
        </w:rPr>
        <w:t>教务办。院系教务办及时进行审核和专业课匹配、分班。</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已办理完缓考手续的研究生，可直接参加春季学期的课程考核环节，并要及时与任课教师沟通，了解课程考核要求，在系统中查看考核安排，按时参加考核。</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kern w:val="0"/>
          <w:sz w:val="28"/>
          <w:szCs w:val="28"/>
        </w:rPr>
      </w:pPr>
      <w:r>
        <w:rPr>
          <w:rFonts w:hint="eastAsia" w:ascii="宋体" w:hAnsi="宋体" w:eastAsia="宋体" w:cs="宋体"/>
          <w:color w:val="000000" w:themeColor="text1"/>
          <w:kern w:val="0"/>
          <w:sz w:val="28"/>
          <w:szCs w:val="28"/>
          <w14:textFill>
            <w14:solidFill>
              <w14:schemeClr w14:val="tx1"/>
            </w14:solidFill>
          </w14:textFill>
        </w:rPr>
        <w:t>按照新</w:t>
      </w:r>
      <w:r>
        <w:rPr>
          <w:rFonts w:hint="eastAsia" w:ascii="宋体" w:hAnsi="宋体" w:eastAsia="宋体" w:cs="宋体"/>
          <w:kern w:val="0"/>
          <w:sz w:val="28"/>
          <w:szCs w:val="28"/>
        </w:rPr>
        <w:t>版研究生培养方案课程设置，《自然辩证法概论》课程调整至春季学期开设，考核方式将改成过程考核加大作业，请重修、重考和缓考该课程的研究生在上述规定时间内办理重修手续。</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（二）成绩复议</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研究生如果对</w:t>
      </w:r>
      <w:r>
        <w:rPr>
          <w:rFonts w:hint="eastAsia" w:ascii="Times New Roman" w:hAnsi="Times New Roman" w:eastAsia="宋体" w:cs="Times New Roman"/>
          <w:color w:val="000000" w:themeColor="text1"/>
          <w:kern w:val="0"/>
          <w:sz w:val="28"/>
          <w:szCs w:val="28"/>
          <w14:textFill>
            <w14:solidFill>
              <w14:schemeClr w14:val="tx1"/>
            </w14:solidFill>
          </w14:textFill>
        </w:rPr>
        <w:t>2020</w:t>
      </w:r>
      <w:r>
        <w:rPr>
          <w:rFonts w:hint="eastAsia" w:ascii="宋体" w:hAnsi="宋体" w:eastAsia="宋体" w:cs="宋体"/>
          <w:color w:val="000000" w:themeColor="text1"/>
          <w:kern w:val="0"/>
          <w:sz w:val="28"/>
          <w:szCs w:val="28"/>
          <w14:textFill>
            <w14:solidFill>
              <w14:schemeClr w14:val="tx1"/>
            </w14:solidFill>
          </w14:textFill>
        </w:rPr>
        <w:t>年秋季学期课程考核成绩有异议的，请本人于</w:t>
      </w:r>
      <w:r>
        <w:rPr>
          <w:rFonts w:hint="eastAsia" w:ascii="Times New Roman" w:hAnsi="Times New Roman" w:eastAsia="宋体" w:cs="Times New Roman"/>
          <w:color w:val="000000" w:themeColor="text1"/>
          <w:kern w:val="0"/>
          <w:sz w:val="28"/>
          <w:szCs w:val="28"/>
          <w14:textFill>
            <w14:solidFill>
              <w14:schemeClr w14:val="tx1"/>
            </w14:solidFill>
          </w14:textFill>
        </w:rPr>
        <w:t>3月5</w:t>
      </w:r>
      <w:r>
        <w:rPr>
          <w:rFonts w:hint="eastAsia" w:ascii="宋体" w:hAnsi="宋体" w:cs="宋体"/>
          <w:color w:val="000000" w:themeColor="text1"/>
          <w:kern w:val="0"/>
          <w:sz w:val="28"/>
          <w:szCs w:val="28"/>
          <w14:textFill>
            <w14:solidFill>
              <w14:schemeClr w14:val="tx1"/>
            </w14:solidFill>
          </w14:textFill>
        </w:rPr>
        <w:t>日</w:t>
      </w:r>
      <w:r>
        <w:rPr>
          <w:rFonts w:hint="eastAsia" w:ascii="Times New Roman" w:hAnsi="Times New Roman" w:eastAsia="宋体" w:cs="Times New Roman"/>
          <w:color w:val="000000" w:themeColor="text1"/>
          <w:kern w:val="0"/>
          <w:sz w:val="28"/>
          <w:szCs w:val="28"/>
          <w14:textFill>
            <w14:solidFill>
              <w14:schemeClr w14:val="tx1"/>
            </w14:solidFill>
          </w14:textFill>
        </w:rPr>
        <w:t>24:00</w:t>
      </w:r>
      <w:r>
        <w:rPr>
          <w:rFonts w:ascii="宋体" w:hAnsi="宋体" w:eastAsia="宋体" w:cs="宋体"/>
          <w:color w:val="000000" w:themeColor="text1"/>
          <w:kern w:val="0"/>
          <w:sz w:val="28"/>
          <w:szCs w:val="28"/>
          <w14:textFill>
            <w14:solidFill>
              <w14:schemeClr w14:val="tx1"/>
            </w14:solidFill>
          </w14:textFill>
        </w:rPr>
        <w:t>前</w:t>
      </w:r>
      <w:r>
        <w:rPr>
          <w:rFonts w:hint="eastAsia" w:ascii="宋体" w:hAnsi="宋体" w:eastAsia="宋体" w:cs="宋体"/>
          <w:color w:val="000000" w:themeColor="text1"/>
          <w:kern w:val="0"/>
          <w:sz w:val="28"/>
          <w:szCs w:val="28"/>
          <w14:textFill>
            <w14:solidFill>
              <w14:schemeClr w14:val="tx1"/>
            </w14:solidFill>
          </w14:textFill>
        </w:rPr>
        <w:t>登录“系统”（进入“培养-&gt;成绩查询/重修（考）申请-&gt;申请核分”）办理，院系教务办和研究生院培养办公室于</w:t>
      </w:r>
      <w:r>
        <w:rPr>
          <w:rFonts w:hint="eastAsia" w:ascii="Times New Roman" w:hAnsi="Times New Roman" w:eastAsia="宋体" w:cs="Times New Roman"/>
          <w:color w:val="000000" w:themeColor="text1"/>
          <w:kern w:val="0"/>
          <w:sz w:val="28"/>
          <w:szCs w:val="28"/>
          <w14:textFill>
            <w14:solidFill>
              <w14:schemeClr w14:val="tx1"/>
            </w14:solidFill>
          </w14:textFill>
        </w:rPr>
        <w:t>3月</w:t>
      </w:r>
      <w:r>
        <w:rPr>
          <w:rFonts w:ascii="Times New Roman" w:hAnsi="Times New Roman" w:eastAsia="宋体" w:cs="Times New Roman"/>
          <w:color w:val="000000" w:themeColor="text1"/>
          <w:kern w:val="0"/>
          <w:sz w:val="28"/>
          <w:szCs w:val="28"/>
          <w14:textFill>
            <w14:solidFill>
              <w14:schemeClr w14:val="tx1"/>
            </w14:solidFill>
          </w14:textFill>
        </w:rPr>
        <w:t>9</w:t>
      </w:r>
      <w:r>
        <w:rPr>
          <w:rFonts w:hint="eastAsia" w:ascii="宋体" w:hAnsi="宋体" w:cs="宋体"/>
          <w:color w:val="000000" w:themeColor="text1"/>
          <w:kern w:val="0"/>
          <w:sz w:val="28"/>
          <w:szCs w:val="28"/>
          <w14:textFill>
            <w14:solidFill>
              <w14:schemeClr w14:val="tx1"/>
            </w14:solidFill>
          </w14:textFill>
        </w:rPr>
        <w:t>日下班</w:t>
      </w:r>
      <w:r>
        <w:rPr>
          <w:rFonts w:hint="eastAsia" w:ascii="宋体" w:hAnsi="宋体" w:eastAsia="宋体" w:cs="宋体"/>
          <w:color w:val="000000" w:themeColor="text1"/>
          <w:kern w:val="0"/>
          <w:sz w:val="28"/>
          <w:szCs w:val="28"/>
          <w14:textFill>
            <w14:solidFill>
              <w14:schemeClr w14:val="tx1"/>
            </w14:solidFill>
          </w14:textFill>
        </w:rPr>
        <w:t>前完成审核。审核后，请院系教务办及时通知相关任课教师进行试卷成绩复核，并于</w:t>
      </w:r>
      <w:r>
        <w:rPr>
          <w:rFonts w:hint="eastAsia" w:ascii="Times New Roman" w:hAnsi="Times New Roman" w:eastAsia="宋体" w:cs="Times New Roman"/>
          <w:color w:val="000000" w:themeColor="text1"/>
          <w:kern w:val="0"/>
          <w:sz w:val="28"/>
          <w:szCs w:val="28"/>
          <w14:textFill>
            <w14:solidFill>
              <w14:schemeClr w14:val="tx1"/>
            </w14:solidFill>
          </w14:textFill>
        </w:rPr>
        <w:t>5个</w:t>
      </w:r>
      <w:r>
        <w:rPr>
          <w:rFonts w:hint="eastAsia" w:ascii="宋体" w:hAnsi="宋体" w:eastAsia="宋体" w:cs="宋体"/>
          <w:color w:val="000000" w:themeColor="text1"/>
          <w:kern w:val="0"/>
          <w:sz w:val="28"/>
          <w:szCs w:val="28"/>
          <w14:textFill>
            <w14:solidFill>
              <w14:schemeClr w14:val="tx1"/>
            </w14:solidFill>
          </w14:textFill>
        </w:rPr>
        <w:t>工作日内在系统中填写查卷成绩复核结果，并提交《哈尔滨工程大学研究生成绩更正审批表》（附件</w:t>
      </w:r>
      <w:r>
        <w:rPr>
          <w:rFonts w:hint="eastAsia" w:ascii="Times New Roman" w:hAnsi="Times New Roman" w:eastAsia="宋体" w:cs="Times New Roman"/>
          <w:color w:val="000000" w:themeColor="text1"/>
          <w:kern w:val="0"/>
          <w:sz w:val="28"/>
          <w:szCs w:val="28"/>
          <w14:textFill>
            <w14:solidFill>
              <w14:schemeClr w14:val="tx1"/>
            </w14:solidFill>
          </w14:textFill>
        </w:rPr>
        <w:t>2</w:t>
      </w:r>
      <w:r>
        <w:rPr>
          <w:rFonts w:hint="eastAsia" w:ascii="宋体" w:hAnsi="宋体" w:eastAsia="宋体" w:cs="宋体"/>
          <w:color w:val="000000" w:themeColor="text1"/>
          <w:kern w:val="0"/>
          <w:sz w:val="28"/>
          <w:szCs w:val="28"/>
          <w14:textFill>
            <w14:solidFill>
              <w14:schemeClr w14:val="tx1"/>
            </w14:solidFill>
          </w14:textFill>
        </w:rPr>
        <w:t>）及相关佐证材料原件及复印件。</w:t>
      </w:r>
    </w:p>
    <w:p>
      <w:pPr>
        <w:keepNext w:val="0"/>
        <w:keepLines w:val="0"/>
        <w:pageBreakBefore w:val="0"/>
        <w:widowControl/>
        <w:tabs>
          <w:tab w:val="left" w:pos="1140"/>
        </w:tabs>
        <w:kinsoku/>
        <w:wordWrap/>
        <w:overflowPunct/>
        <w:topLinePunct w:val="0"/>
        <w:autoSpaceDE/>
        <w:autoSpaceDN/>
        <w:bidi w:val="0"/>
        <w:adjustRightInd/>
        <w:snapToGrid/>
        <w:spacing w:line="440" w:lineRule="exact"/>
        <w:ind w:left="1140" w:hanging="600"/>
        <w:jc w:val="left"/>
        <w:textAlignment w:val="auto"/>
        <w:rPr>
          <w:rFonts w:ascii="宋体" w:hAnsi="宋体" w:eastAsia="宋体" w:cs="宋体"/>
          <w:b/>
          <w:color w:val="000000" w:themeColor="text1"/>
          <w:kern w:val="0"/>
          <w:sz w:val="28"/>
          <w:szCs w:val="28"/>
          <w14:textFill>
            <w14:solidFill>
              <w14:schemeClr w14:val="tx1"/>
            </w14:solidFill>
          </w14:textFill>
        </w:rPr>
      </w:pPr>
      <w:r>
        <w:rPr>
          <w:rFonts w:hint="eastAsia" w:ascii="宋体" w:hAnsi="宋体" w:eastAsia="宋体" w:cs="宋体"/>
          <w:b/>
          <w:color w:val="000000" w:themeColor="text1"/>
          <w:kern w:val="0"/>
          <w:sz w:val="28"/>
          <w:szCs w:val="28"/>
          <w14:textFill>
            <w14:solidFill>
              <w14:schemeClr w14:val="tx1"/>
            </w14:solidFill>
          </w14:textFill>
        </w:rPr>
        <w:t>三、优秀本科生提前选修研究生课程安排</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（一）优秀本科生选课</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已办理提前选课的优秀本科生，应在</w:t>
      </w:r>
      <w:r>
        <w:rPr>
          <w:rFonts w:hint="eastAsia" w:ascii="Times New Roman" w:hAnsi="Times New Roman" w:eastAsia="宋体" w:cs="Times New Roman"/>
          <w:color w:val="000000" w:themeColor="text1"/>
          <w:kern w:val="0"/>
          <w:sz w:val="28"/>
          <w:szCs w:val="28"/>
          <w14:textFill>
            <w14:solidFill>
              <w14:schemeClr w14:val="tx1"/>
            </w14:solidFill>
          </w14:textFill>
        </w:rPr>
        <w:t>2021年3月2日00:</w:t>
      </w:r>
      <w:r>
        <w:rPr>
          <w:rFonts w:ascii="Times New Roman" w:hAnsi="Times New Roman" w:eastAsia="宋体" w:cs="Times New Roman"/>
          <w:color w:val="000000" w:themeColor="text1"/>
          <w:kern w:val="0"/>
          <w:sz w:val="28"/>
          <w:szCs w:val="28"/>
          <w14:textFill>
            <w14:solidFill>
              <w14:schemeClr w14:val="tx1"/>
            </w14:solidFill>
          </w14:textFill>
        </w:rPr>
        <w:t>00</w:t>
      </w:r>
      <w:r>
        <w:rPr>
          <w:rFonts w:hint="eastAsia" w:ascii="Times New Roman" w:hAnsi="Times New Roman" w:eastAsia="宋体" w:cs="Times New Roman"/>
          <w:color w:val="000000" w:themeColor="text1"/>
          <w:kern w:val="0"/>
          <w:sz w:val="28"/>
          <w:szCs w:val="28"/>
          <w14:textFill>
            <w14:solidFill>
              <w14:schemeClr w14:val="tx1"/>
            </w14:solidFill>
          </w14:textFill>
        </w:rPr>
        <w:t>至3月5日24:00期间登录</w:t>
      </w:r>
      <w:r>
        <w:rPr>
          <w:rFonts w:hint="eastAsia" w:ascii="宋体" w:hAnsi="宋体" w:eastAsia="宋体" w:cs="宋体"/>
          <w:color w:val="000000" w:themeColor="text1"/>
          <w:kern w:val="0"/>
          <w:sz w:val="28"/>
          <w:szCs w:val="28"/>
          <w14:textFill>
            <w14:solidFill>
              <w14:schemeClr w14:val="tx1"/>
            </w14:solidFill>
          </w14:textFill>
        </w:rPr>
        <w:t>“系统”选课、选班（课程性质系统默认为专业选修课），注意本科课程与研究生课程之间是否冲突。</w:t>
      </w: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未办理提前选课手续且计划申请提前选修</w:t>
      </w:r>
      <w:r>
        <w:rPr>
          <w:rFonts w:hint="eastAsia" w:ascii="Times New Roman" w:hAnsi="Times New Roman" w:eastAsia="宋体" w:cs="Times New Roman"/>
          <w:color w:val="000000" w:themeColor="text1"/>
          <w:kern w:val="0"/>
          <w:sz w:val="28"/>
          <w:szCs w:val="28"/>
          <w14:textFill>
            <w14:solidFill>
              <w14:schemeClr w14:val="tx1"/>
            </w14:solidFill>
          </w14:textFill>
        </w:rPr>
        <w:t>2021年春季学期研究生课程的优秀本科生，可于2021</w:t>
      </w:r>
      <w:r>
        <w:rPr>
          <w:rFonts w:ascii="Times New Roman" w:hAnsi="Times New Roman" w:eastAsia="宋体" w:cs="Times New Roman"/>
          <w:color w:val="000000" w:themeColor="text1"/>
          <w:kern w:val="0"/>
          <w:sz w:val="28"/>
          <w:szCs w:val="28"/>
          <w14:textFill>
            <w14:solidFill>
              <w14:schemeClr w14:val="tx1"/>
            </w14:solidFill>
          </w14:textFill>
        </w:rPr>
        <w:t>年</w:t>
      </w:r>
      <w:r>
        <w:rPr>
          <w:rFonts w:hint="eastAsia" w:ascii="Times New Roman" w:hAnsi="Times New Roman" w:eastAsia="宋体" w:cs="Times New Roman"/>
          <w:color w:val="000000" w:themeColor="text1"/>
          <w:kern w:val="0"/>
          <w:sz w:val="28"/>
          <w:szCs w:val="28"/>
          <w14:textFill>
            <w14:solidFill>
              <w14:schemeClr w14:val="tx1"/>
            </w14:solidFill>
          </w14:textFill>
        </w:rPr>
        <w:t>3月2日24时前登陆优秀本科生提前选课报名系统（网址：</w:t>
      </w:r>
      <w:r>
        <w:rPr>
          <w:rFonts w:ascii="Times New Roman" w:hAnsi="Times New Roman" w:eastAsia="宋体" w:cs="Times New Roman"/>
          <w:color w:val="000000" w:themeColor="text1"/>
          <w:kern w:val="0"/>
          <w:sz w:val="28"/>
          <w:szCs w:val="28"/>
          <w14:textFill>
            <w14:solidFill>
              <w14:schemeClr w14:val="tx1"/>
            </w14:solidFill>
          </w14:textFill>
        </w:rPr>
        <w:t>http://yjszs.hrbeu.edu.cn/UGradSelCourse/</w:t>
      </w:r>
      <w:r>
        <w:rPr>
          <w:rFonts w:hint="eastAsia" w:ascii="Times New Roman" w:hAnsi="Times New Roman" w:eastAsia="宋体" w:cs="Times New Roman"/>
          <w:color w:val="000000" w:themeColor="text1"/>
          <w:kern w:val="0"/>
          <w:sz w:val="28"/>
          <w:szCs w:val="28"/>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进行注册，经院系教务办公室、研究生院审核同意后，本科生可于</w:t>
      </w:r>
      <w:r>
        <w:rPr>
          <w:rFonts w:hint="eastAsia" w:ascii="Times New Roman" w:hAnsi="Times New Roman" w:eastAsia="宋体" w:cs="Times New Roman"/>
          <w:color w:val="000000" w:themeColor="text1"/>
          <w:kern w:val="0"/>
          <w:sz w:val="28"/>
          <w:szCs w:val="28"/>
          <w14:textFill>
            <w14:solidFill>
              <w14:schemeClr w14:val="tx1"/>
            </w14:solidFill>
          </w14:textFill>
        </w:rPr>
        <w:t>2021</w:t>
      </w:r>
      <w:r>
        <w:rPr>
          <w:rFonts w:ascii="Times New Roman" w:hAnsi="Times New Roman" w:eastAsia="宋体" w:cs="Times New Roman"/>
          <w:color w:val="000000" w:themeColor="text1"/>
          <w:kern w:val="0"/>
          <w:sz w:val="28"/>
          <w:szCs w:val="28"/>
          <w14:textFill>
            <w14:solidFill>
              <w14:schemeClr w14:val="tx1"/>
            </w14:solidFill>
          </w14:textFill>
        </w:rPr>
        <w:t>年3月4日</w:t>
      </w:r>
      <w:r>
        <w:rPr>
          <w:rFonts w:hint="eastAsia" w:ascii="Times New Roman" w:hAnsi="Times New Roman" w:eastAsia="宋体" w:cs="Times New Roman"/>
          <w:color w:val="000000" w:themeColor="text1"/>
          <w:kern w:val="0"/>
          <w:sz w:val="28"/>
          <w:szCs w:val="28"/>
          <w14:textFill>
            <w14:solidFill>
              <w14:schemeClr w14:val="tx1"/>
            </w14:solidFill>
          </w14:textFill>
        </w:rPr>
        <w:t>00:</w:t>
      </w:r>
      <w:r>
        <w:rPr>
          <w:rFonts w:ascii="Times New Roman" w:hAnsi="Times New Roman" w:eastAsia="宋体" w:cs="Times New Roman"/>
          <w:color w:val="000000" w:themeColor="text1"/>
          <w:kern w:val="0"/>
          <w:sz w:val="28"/>
          <w:szCs w:val="28"/>
          <w14:textFill>
            <w14:solidFill>
              <w14:schemeClr w14:val="tx1"/>
            </w14:solidFill>
          </w14:textFill>
        </w:rPr>
        <w:t>00-5日</w:t>
      </w:r>
      <w:r>
        <w:rPr>
          <w:rFonts w:hint="eastAsia" w:ascii="Times New Roman" w:hAnsi="Times New Roman" w:eastAsia="宋体" w:cs="Times New Roman"/>
          <w:color w:val="000000" w:themeColor="text1"/>
          <w:kern w:val="0"/>
          <w:sz w:val="28"/>
          <w:szCs w:val="28"/>
          <w14:textFill>
            <w14:solidFill>
              <w14:schemeClr w14:val="tx1"/>
            </w14:solidFill>
          </w14:textFill>
        </w:rPr>
        <w:t>24:00</w:t>
      </w:r>
      <w:r>
        <w:rPr>
          <w:rFonts w:hint="eastAsia" w:ascii="宋体" w:hAnsi="宋体" w:eastAsia="宋体" w:cs="宋体"/>
          <w:color w:val="000000" w:themeColor="text1"/>
          <w:kern w:val="0"/>
          <w:sz w:val="28"/>
          <w:szCs w:val="28"/>
          <w14:textFill>
            <w14:solidFill>
              <w14:schemeClr w14:val="tx1"/>
            </w14:solidFill>
          </w14:textFill>
        </w:rPr>
        <w:t>自行登陆</w:t>
      </w:r>
      <w:r>
        <w:rPr>
          <w:rFonts w:hint="eastAsia" w:ascii="宋体" w:hAnsi="宋体" w:eastAsia="宋体" w:cs="宋体"/>
          <w:bCs/>
          <w:color w:val="000000" w:themeColor="text1"/>
          <w:kern w:val="0"/>
          <w:sz w:val="28"/>
          <w:szCs w:val="28"/>
          <w14:textFill>
            <w14:solidFill>
              <w14:schemeClr w14:val="tx1"/>
            </w14:solidFill>
          </w14:textFill>
        </w:rPr>
        <w:t>“</w:t>
      </w:r>
      <w:r>
        <w:rPr>
          <w:rFonts w:ascii="宋体" w:hAnsi="宋体" w:eastAsia="宋体" w:cs="宋体"/>
          <w:bCs/>
          <w:color w:val="000000" w:themeColor="text1"/>
          <w:kern w:val="0"/>
          <w:sz w:val="28"/>
          <w:szCs w:val="28"/>
          <w14:textFill>
            <w14:solidFill>
              <w14:schemeClr w14:val="tx1"/>
            </w14:solidFill>
          </w14:textFill>
        </w:rPr>
        <w:t>系统</w:t>
      </w:r>
      <w:r>
        <w:rPr>
          <w:rFonts w:hint="eastAsia" w:ascii="宋体" w:hAnsi="宋体" w:eastAsia="宋体" w:cs="宋体"/>
          <w:bCs/>
          <w:color w:val="000000" w:themeColor="text1"/>
          <w:kern w:val="0"/>
          <w:sz w:val="28"/>
          <w:szCs w:val="28"/>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w:t>
      </w:r>
      <w:r>
        <w:rPr>
          <w:rFonts w:hint="eastAsia" w:ascii="Times New Roman" w:hAnsi="Times New Roman" w:eastAsia="宋体" w:cs="Times New Roman"/>
          <w:color w:val="000000" w:themeColor="text1"/>
          <w:kern w:val="0"/>
          <w:sz w:val="28"/>
          <w:szCs w:val="28"/>
          <w14:textFill>
            <w14:solidFill>
              <w14:schemeClr w14:val="tx1"/>
            </w14:solidFill>
          </w14:textFill>
        </w:rPr>
        <w:t>网址：</w:t>
      </w:r>
      <w:r>
        <w:fldChar w:fldCharType="begin"/>
      </w:r>
      <w:r>
        <w:instrText xml:space="preserve"> HYPERLINK "http://yjs.hrbeu.edu.cn/" </w:instrText>
      </w:r>
      <w:r>
        <w:fldChar w:fldCharType="separate"/>
      </w:r>
      <w:r>
        <w:rPr>
          <w:rFonts w:ascii="Times New Roman" w:hAnsi="Times New Roman" w:eastAsia="宋体" w:cs="Times New Roman"/>
          <w:color w:val="000000" w:themeColor="text1"/>
          <w:kern w:val="0"/>
          <w:sz w:val="28"/>
          <w:szCs w:val="28"/>
          <w14:textFill>
            <w14:solidFill>
              <w14:schemeClr w14:val="tx1"/>
            </w14:solidFill>
          </w14:textFill>
        </w:rPr>
        <w:t>http://yjs.hrbeu.edu.cn/</w:t>
      </w:r>
      <w:r>
        <w:rPr>
          <w:rFonts w:ascii="Times New Roman" w:hAnsi="Times New Roman" w:eastAsia="宋体" w:cs="Times New Roman"/>
          <w:color w:val="000000" w:themeColor="text1"/>
          <w:kern w:val="0"/>
          <w:sz w:val="28"/>
          <w:szCs w:val="28"/>
          <w14:textFill>
            <w14:solidFill>
              <w14:schemeClr w14:val="tx1"/>
            </w14:solidFill>
          </w14:textFill>
        </w:rPr>
        <w:fldChar w:fldCharType="end"/>
      </w:r>
      <w:r>
        <w:rPr>
          <w:rFonts w:hint="eastAsia" w:ascii="Times New Roman" w:hAnsi="Times New Roman" w:eastAsia="宋体" w:cs="Times New Roman"/>
          <w:color w:val="000000" w:themeColor="text1"/>
          <w:kern w:val="0"/>
          <w:sz w:val="28"/>
          <w:szCs w:val="28"/>
          <w14:textFill>
            <w14:solidFill>
              <w14:schemeClr w14:val="tx1"/>
            </w14:solidFill>
          </w14:textFill>
        </w:rPr>
        <w:t>，用户名为：身份证号</w:t>
      </w:r>
      <w:r>
        <w:rPr>
          <w:rFonts w:ascii="Times New Roman" w:hAnsi="Times New Roman" w:eastAsia="宋体" w:cs="Times New Roman"/>
          <w:color w:val="000000" w:themeColor="text1"/>
          <w:kern w:val="0"/>
          <w:sz w:val="28"/>
          <w:szCs w:val="28"/>
          <w14:textFill>
            <w14:solidFill>
              <w14:schemeClr w14:val="tx1"/>
            </w14:solidFill>
          </w14:textFill>
        </w:rPr>
        <w:t>；</w:t>
      </w:r>
      <w:r>
        <w:rPr>
          <w:rFonts w:hint="eastAsia" w:ascii="Times New Roman" w:hAnsi="Times New Roman" w:eastAsia="宋体" w:cs="Times New Roman"/>
          <w:color w:val="000000" w:themeColor="text1"/>
          <w:kern w:val="0"/>
          <w:sz w:val="28"/>
          <w:szCs w:val="28"/>
          <w14:textFill>
            <w14:solidFill>
              <w14:schemeClr w14:val="tx1"/>
            </w14:solidFill>
          </w14:textFill>
        </w:rPr>
        <w:t>密码：默认为身份证后</w:t>
      </w:r>
      <w:r>
        <w:rPr>
          <w:rFonts w:ascii="Times New Roman" w:hAnsi="Times New Roman" w:eastAsia="宋体" w:cs="Times New Roman"/>
          <w:color w:val="000000" w:themeColor="text1"/>
          <w:kern w:val="0"/>
          <w:sz w:val="28"/>
          <w:szCs w:val="28"/>
          <w14:textFill>
            <w14:solidFill>
              <w14:schemeClr w14:val="tx1"/>
            </w14:solidFill>
          </w14:textFill>
        </w:rPr>
        <w:t>6</w:t>
      </w:r>
      <w:r>
        <w:rPr>
          <w:rFonts w:hint="eastAsia" w:ascii="Times New Roman" w:hAnsi="Times New Roman" w:eastAsia="宋体" w:cs="Times New Roman"/>
          <w:color w:val="000000" w:themeColor="text1"/>
          <w:kern w:val="0"/>
          <w:sz w:val="28"/>
          <w:szCs w:val="28"/>
          <w14:textFill>
            <w14:solidFill>
              <w14:schemeClr w14:val="tx1"/>
            </w14:solidFill>
          </w14:textFill>
        </w:rPr>
        <w:t>位</w:t>
      </w:r>
      <w:r>
        <w:rPr>
          <w:rFonts w:hint="eastAsia" w:ascii="宋体" w:hAnsi="宋体" w:eastAsia="宋体" w:cs="宋体"/>
          <w:color w:val="000000" w:themeColor="text1"/>
          <w:kern w:val="0"/>
          <w:sz w:val="28"/>
          <w:szCs w:val="28"/>
          <w14:textFill>
            <w14:solidFill>
              <w14:schemeClr w14:val="tx1"/>
            </w14:solidFill>
          </w14:textFill>
        </w:rPr>
        <w:t>）进行修改密码、选课、选班（课程性质系统默认为专业选修课），按课表时间参加课程学习。</w:t>
      </w: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（二）优秀本科生成绩认定</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在本科大四阶段提前选修研究生课程的</w:t>
      </w:r>
      <w:r>
        <w:rPr>
          <w:rFonts w:hint="eastAsia" w:ascii="Times New Roman" w:hAnsi="Times New Roman" w:eastAsia="宋体" w:cs="Times New Roman"/>
          <w:color w:val="000000" w:themeColor="text1"/>
          <w:kern w:val="0"/>
          <w:sz w:val="28"/>
          <w:szCs w:val="28"/>
          <w14:textFill>
            <w14:solidFill>
              <w14:schemeClr w14:val="tx1"/>
            </w14:solidFill>
          </w14:textFill>
        </w:rPr>
        <w:t>2020</w:t>
      </w:r>
      <w:r>
        <w:rPr>
          <w:rFonts w:hint="eastAsia" w:ascii="宋体" w:hAnsi="宋体" w:eastAsia="宋体" w:cs="宋体"/>
          <w:color w:val="000000" w:themeColor="text1"/>
          <w:kern w:val="0"/>
          <w:sz w:val="28"/>
          <w:szCs w:val="28"/>
          <w14:textFill>
            <w14:solidFill>
              <w14:schemeClr w14:val="tx1"/>
            </w14:solidFill>
          </w14:textFill>
        </w:rPr>
        <w:t>级硕士生，如需将已取得的合格成绩迁转到硕士学号下，需通过“系统”自主申请认定、转置，研究生院审核后成绩将会迁转入本人研究生学号。</w:t>
      </w:r>
    </w:p>
    <w:p>
      <w:pPr>
        <w:keepNext w:val="0"/>
        <w:keepLines w:val="0"/>
        <w:pageBreakBefore w:val="0"/>
        <w:widowControl/>
        <w:tabs>
          <w:tab w:val="left" w:pos="1140"/>
        </w:tabs>
        <w:kinsoku/>
        <w:wordWrap/>
        <w:overflowPunct/>
        <w:topLinePunct w:val="0"/>
        <w:autoSpaceDE/>
        <w:autoSpaceDN/>
        <w:bidi w:val="0"/>
        <w:adjustRightInd/>
        <w:snapToGrid/>
        <w:spacing w:line="440" w:lineRule="exact"/>
        <w:ind w:left="1140" w:hanging="600"/>
        <w:jc w:val="left"/>
        <w:textAlignment w:val="auto"/>
        <w:rPr>
          <w:rFonts w:ascii="宋体" w:hAnsi="宋体" w:eastAsia="宋体" w:cs="宋体"/>
          <w:b/>
          <w:color w:val="000000" w:themeColor="text1"/>
          <w:kern w:val="0"/>
          <w:sz w:val="28"/>
          <w:szCs w:val="28"/>
          <w14:textFill>
            <w14:solidFill>
              <w14:schemeClr w14:val="tx1"/>
            </w14:solidFill>
          </w14:textFill>
        </w:rPr>
      </w:pPr>
      <w:r>
        <w:rPr>
          <w:rFonts w:hint="eastAsia" w:ascii="宋体" w:hAnsi="宋体" w:eastAsia="宋体" w:cs="宋体"/>
          <w:b/>
          <w:color w:val="000000" w:themeColor="text1"/>
          <w:kern w:val="0"/>
          <w:sz w:val="28"/>
          <w:szCs w:val="28"/>
          <w14:textFill>
            <w14:solidFill>
              <w14:schemeClr w14:val="tx1"/>
            </w14:solidFill>
          </w14:textFill>
        </w:rPr>
        <w:t>四、其他工作要求</w:t>
      </w:r>
    </w:p>
    <w:p>
      <w:pPr>
        <w:keepNext w:val="0"/>
        <w:keepLines w:val="0"/>
        <w:pageBreakBefore w:val="0"/>
        <w:widowControl/>
        <w:tabs>
          <w:tab w:val="left" w:pos="1140"/>
        </w:tabs>
        <w:kinsoku/>
        <w:wordWrap/>
        <w:overflowPunct/>
        <w:topLinePunct w:val="0"/>
        <w:autoSpaceDE/>
        <w:autoSpaceDN/>
        <w:bidi w:val="0"/>
        <w:adjustRightInd/>
        <w:snapToGrid/>
        <w:spacing w:line="440" w:lineRule="exact"/>
        <w:ind w:left="797" w:leftChars="266" w:hanging="238" w:hangingChars="85"/>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（一）疫情防控工作要求</w:t>
      </w:r>
    </w:p>
    <w:p>
      <w:pPr>
        <w:keepNext w:val="0"/>
        <w:keepLines w:val="0"/>
        <w:pageBreakBefore w:val="0"/>
        <w:widowControl/>
        <w:kinsoku/>
        <w:wordWrap/>
        <w:overflowPunct/>
        <w:topLinePunct w:val="0"/>
        <w:autoSpaceDE/>
        <w:autoSpaceDN/>
        <w:bidi w:val="0"/>
        <w:adjustRightInd/>
        <w:snapToGrid/>
        <w:spacing w:line="440" w:lineRule="exact"/>
        <w:ind w:left="0"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考虑到开学日期会受到疫情防控形势影响，教师授课及学生安排可能会根据疫情防控形势必要调整，各院系需及时按照学校的整体工作安排做好工作实施方案，并及时传达到每名相关教师和学生，有研究生教学任务的教师需提前做好在线授课准备，并做好走读生授课预案。</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40" w:lineRule="exact"/>
        <w:ind w:left="0" w:firstLine="560" w:firstLineChars="200"/>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（二）专业学位实习实践工作</w:t>
      </w:r>
    </w:p>
    <w:p>
      <w:pPr>
        <w:keepNext w:val="0"/>
        <w:keepLines w:val="0"/>
        <w:pageBreakBefore w:val="0"/>
        <w:widowControl/>
        <w:kinsoku/>
        <w:wordWrap/>
        <w:overflowPunct/>
        <w:topLinePunct w:val="0"/>
        <w:autoSpaceDE/>
        <w:autoSpaceDN/>
        <w:bidi w:val="0"/>
        <w:adjustRightInd/>
        <w:snapToGrid/>
        <w:spacing w:line="440" w:lineRule="exact"/>
        <w:ind w:left="0"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根据学校疫情防控要求，</w:t>
      </w:r>
      <w:r>
        <w:rPr>
          <w:rFonts w:hint="eastAsia" w:ascii="Times New Roman" w:hAnsi="Times New Roman" w:eastAsia="宋体" w:cs="Times New Roman"/>
          <w:color w:val="000000" w:themeColor="text1"/>
          <w:kern w:val="0"/>
          <w:sz w:val="28"/>
          <w:szCs w:val="28"/>
          <w14:textFill>
            <w14:solidFill>
              <w14:schemeClr w14:val="tx1"/>
            </w14:solidFill>
          </w14:textFill>
        </w:rPr>
        <w:t>2019</w:t>
      </w:r>
      <w:r>
        <w:rPr>
          <w:rFonts w:hint="eastAsia" w:ascii="宋体" w:hAnsi="宋体" w:eastAsia="宋体" w:cs="宋体"/>
          <w:color w:val="000000" w:themeColor="text1"/>
          <w:kern w:val="0"/>
          <w:sz w:val="28"/>
          <w:szCs w:val="28"/>
          <w14:textFill>
            <w14:solidFill>
              <w14:schemeClr w14:val="tx1"/>
            </w14:solidFill>
          </w14:textFill>
        </w:rPr>
        <w:t>级专业学位硕士研究生实习实践可视情调整时间、地点和方式。确需到校外进行实习实践的，必须严格履行学校的审批手续，并做好外出实习实践期间的疫情防控教育和提醒。</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40" w:lineRule="exact"/>
        <w:ind w:left="0" w:firstLine="560" w:firstLineChars="200"/>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（三）学位论文评阅及校学位会工作安排</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ascii="Times New Roman" w:hAnsi="Times New Roman" w:eastAsia="宋体" w:cs="Times New Roman"/>
          <w:color w:val="000000" w:themeColor="text1"/>
          <w:kern w:val="0"/>
          <w:sz w:val="28"/>
          <w:szCs w:val="28"/>
          <w14:textFill>
            <w14:solidFill>
              <w14:schemeClr w14:val="tx1"/>
            </w14:solidFill>
          </w14:textFill>
        </w:rPr>
        <w:t xml:space="preserve">1. </w:t>
      </w:r>
      <w:r>
        <w:rPr>
          <w:rFonts w:hint="eastAsia" w:ascii="宋体" w:hAnsi="宋体" w:eastAsia="宋体" w:cs="宋体"/>
          <w:color w:val="000000" w:themeColor="text1"/>
          <w:kern w:val="0"/>
          <w:sz w:val="28"/>
          <w:szCs w:val="28"/>
          <w14:textFill>
            <w14:solidFill>
              <w14:schemeClr w14:val="tx1"/>
            </w14:solidFill>
          </w14:textFill>
        </w:rPr>
        <w:t>寒假期间，研究生院每周二定期发布博士、硕士学位论文外审结果。由于送审平台假期期间不再接收论文送审，博士学位论文送审于</w:t>
      </w:r>
      <w:r>
        <w:rPr>
          <w:rFonts w:hint="eastAsia" w:ascii="Times New Roman" w:hAnsi="Times New Roman" w:eastAsia="宋体" w:cs="Times New Roman"/>
          <w:color w:val="000000" w:themeColor="text1"/>
          <w:kern w:val="0"/>
          <w:sz w:val="28"/>
          <w:szCs w:val="28"/>
          <w14:textFill>
            <w14:solidFill>
              <w14:schemeClr w14:val="tx1"/>
            </w14:solidFill>
          </w14:textFill>
        </w:rPr>
        <w:t>2021年1月22日</w:t>
      </w:r>
      <w:r>
        <w:rPr>
          <w:rFonts w:hint="eastAsia" w:ascii="宋体" w:hAnsi="宋体" w:eastAsia="宋体" w:cs="宋体"/>
          <w:color w:val="000000" w:themeColor="text1"/>
          <w:kern w:val="0"/>
          <w:sz w:val="28"/>
          <w:szCs w:val="28"/>
          <w14:textFill>
            <w14:solidFill>
              <w14:schemeClr w14:val="tx1"/>
            </w14:solidFill>
          </w14:textFill>
        </w:rPr>
        <w:t>（周五）集中受理，其他时间不再受理。</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Times New Roman" w:hAnsi="Times New Roman" w:eastAsia="宋体" w:cs="Times New Roman"/>
          <w:color w:val="000000" w:themeColor="text1"/>
          <w:kern w:val="0"/>
          <w:sz w:val="28"/>
          <w:szCs w:val="28"/>
          <w14:textFill>
            <w14:solidFill>
              <w14:schemeClr w14:val="tx1"/>
            </w14:solidFill>
          </w14:textFill>
        </w:rPr>
        <w:t>2.</w:t>
      </w:r>
      <w:r>
        <w:rPr>
          <w:rFonts w:ascii="Times New Roman" w:hAnsi="Times New Roman" w:eastAsia="宋体" w:cs="Times New Roman"/>
          <w:color w:val="000000" w:themeColor="text1"/>
          <w:kern w:val="0"/>
          <w:sz w:val="28"/>
          <w:szCs w:val="28"/>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学校拟于</w:t>
      </w:r>
      <w:r>
        <w:rPr>
          <w:rFonts w:hint="eastAsia" w:ascii="Times New Roman" w:hAnsi="Times New Roman" w:eastAsia="宋体" w:cs="Times New Roman"/>
          <w:color w:val="000000" w:themeColor="text1"/>
          <w:kern w:val="0"/>
          <w:sz w:val="28"/>
          <w:szCs w:val="28"/>
          <w14:textFill>
            <w14:solidFill>
              <w14:schemeClr w14:val="tx1"/>
            </w14:solidFill>
          </w14:textFill>
        </w:rPr>
        <w:t>2021年3</w:t>
      </w:r>
      <w:r>
        <w:rPr>
          <w:rFonts w:hint="eastAsia" w:ascii="宋体" w:hAnsi="宋体" w:eastAsia="宋体" w:cs="宋体"/>
          <w:color w:val="000000" w:themeColor="text1"/>
          <w:kern w:val="0"/>
          <w:sz w:val="28"/>
          <w:szCs w:val="28"/>
          <w14:textFill>
            <w14:solidFill>
              <w14:schemeClr w14:val="tx1"/>
            </w14:solidFill>
          </w14:textFill>
        </w:rPr>
        <w:t>月中旬左右召开学位评定分委员会，并计划于</w:t>
      </w:r>
      <w:r>
        <w:rPr>
          <w:rFonts w:hint="eastAsia" w:ascii="Times New Roman" w:hAnsi="Times New Roman" w:eastAsia="宋体" w:cs="Times New Roman"/>
          <w:color w:val="000000" w:themeColor="text1"/>
          <w:kern w:val="0"/>
          <w:sz w:val="28"/>
          <w:szCs w:val="28"/>
          <w14:textFill>
            <w14:solidFill>
              <w14:schemeClr w14:val="tx1"/>
            </w14:solidFill>
          </w14:textFill>
        </w:rPr>
        <w:t>2021年3月末召开学位评定委员会第142次</w:t>
      </w:r>
      <w:r>
        <w:rPr>
          <w:rFonts w:hint="eastAsia" w:ascii="宋体" w:hAnsi="宋体" w:eastAsia="宋体" w:cs="宋体"/>
          <w:color w:val="000000" w:themeColor="text1"/>
          <w:kern w:val="0"/>
          <w:sz w:val="28"/>
          <w:szCs w:val="28"/>
          <w14:textFill>
            <w14:solidFill>
              <w14:schemeClr w14:val="tx1"/>
            </w14:solidFill>
          </w14:textFill>
        </w:rPr>
        <w:t>全体会议。请各院系提前认真做好准备工作，按照相关要求与时间节点对各个环节进行把关与审查，按时提交各项材料。同时，及时督促提醒研究生、导师、教学秘书、答辩秘书、学位评定分委员会主席（副主席）等使用新系统完成信息录入与审批工作，保证本次学位会的顺利进行。</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Times New Roman" w:hAnsi="Times New Roman" w:eastAsia="宋体" w:cs="Times New Roman"/>
          <w:color w:val="000000" w:themeColor="text1"/>
          <w:kern w:val="0"/>
          <w:sz w:val="28"/>
          <w:szCs w:val="28"/>
          <w14:textFill>
            <w14:solidFill>
              <w14:schemeClr w14:val="tx1"/>
            </w14:solidFill>
          </w14:textFill>
        </w:rPr>
        <w:t>3.</w:t>
      </w:r>
      <w:r>
        <w:rPr>
          <w:rFonts w:ascii="Times New Roman" w:hAnsi="Times New Roman" w:eastAsia="宋体" w:cs="Times New Roman"/>
          <w:color w:val="000000" w:themeColor="text1"/>
          <w:kern w:val="0"/>
          <w:sz w:val="28"/>
          <w:szCs w:val="28"/>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为尽量减少因疫情防控对研究生申请学位的影响，请相关导师要求计划</w:t>
      </w:r>
      <w:r>
        <w:rPr>
          <w:rFonts w:hint="eastAsia" w:ascii="Times New Roman" w:hAnsi="Times New Roman" w:eastAsia="宋体" w:cs="Times New Roman"/>
          <w:color w:val="000000" w:themeColor="text1"/>
          <w:kern w:val="0"/>
          <w:sz w:val="28"/>
          <w:szCs w:val="28"/>
          <w14:textFill>
            <w14:solidFill>
              <w14:schemeClr w14:val="tx1"/>
            </w14:solidFill>
          </w14:textFill>
        </w:rPr>
        <w:t>2021年3</w:t>
      </w:r>
      <w:r>
        <w:rPr>
          <w:rFonts w:hint="eastAsia" w:ascii="宋体" w:hAnsi="宋体" w:eastAsia="宋体" w:cs="宋体"/>
          <w:color w:val="000000" w:themeColor="text1"/>
          <w:kern w:val="0"/>
          <w:sz w:val="28"/>
          <w:szCs w:val="28"/>
          <w14:textFill>
            <w14:solidFill>
              <w14:schemeClr w14:val="tx1"/>
            </w14:solidFill>
          </w14:textFill>
        </w:rPr>
        <w:t>月申请学位的研究生在校内完成论文实验等环节。导师在疫情防控期间（正式开学前）应定期了解研究生（含正在国内外交流学习的学生）身体健康状况，做好思想引导，发现异常情况及时向所在学院有关领导报告。同时，请相关院系提前做好在线视频答辩预案。</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40" w:lineRule="exact"/>
        <w:ind w:firstLine="560" w:firstLineChars="200"/>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（四）教学秩序检查和院系听课制度</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请各院系认真组织好研究生开学教学秩序检查工作，及时发现和解决教学工作中存在的问题，加强教学质量监控，确保教学工作正常运行。</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为提高教育教学质量，院系研究生课程督导委应对本院系开设的研究生课程进行常态化监督、检查和指导，提升教育教学质量，尤其确保教师授课内容不存在意识形态问题。其中各院系党政主要领导、主管研究生教学工作领导每学期需至少听</w:t>
      </w:r>
      <w:r>
        <w:rPr>
          <w:rFonts w:ascii="Times New Roman" w:hAnsi="Times New Roman" w:eastAsia="宋体" w:cs="Times New Roman"/>
          <w:color w:val="000000" w:themeColor="text1"/>
          <w:kern w:val="0"/>
          <w:sz w:val="28"/>
          <w:szCs w:val="28"/>
          <w14:textFill>
            <w14:solidFill>
              <w14:schemeClr w14:val="tx1"/>
            </w14:solidFill>
          </w14:textFill>
        </w:rPr>
        <w:t>1次本院系开设的研究生课，并填写《研究生课堂教学质量评测表》（见附件3</w:t>
      </w:r>
      <w:r>
        <w:rPr>
          <w:rFonts w:hint="eastAsia" w:ascii="宋体" w:hAnsi="宋体" w:eastAsia="宋体" w:cs="宋体"/>
          <w:color w:val="000000" w:themeColor="text1"/>
          <w:kern w:val="0"/>
          <w:sz w:val="28"/>
          <w:szCs w:val="28"/>
          <w14:textFill>
            <w14:solidFill>
              <w14:schemeClr w14:val="tx1"/>
            </w14:solidFill>
          </w14:textFill>
        </w:rPr>
        <w:t>），在学期结束前由本院系教务办公室统一收齐，原件留存院系，复印件报送研究生院培养办公室。</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（五）研究生培养计划审核</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ascii="Times New Roman" w:hAnsi="Times New Roman" w:eastAsia="宋体" w:cs="Times New Roman"/>
          <w:color w:val="000000" w:themeColor="text1"/>
          <w:kern w:val="0"/>
          <w:sz w:val="28"/>
          <w:szCs w:val="28"/>
          <w14:textFill>
            <w14:solidFill>
              <w14:schemeClr w14:val="tx1"/>
            </w14:solidFill>
          </w14:textFill>
        </w:rPr>
        <w:t>请各院系于2021年3月9日-13日</w:t>
      </w:r>
      <w:r>
        <w:rPr>
          <w:rFonts w:hint="eastAsia" w:ascii="宋体" w:hAnsi="宋体" w:eastAsia="宋体" w:cs="宋体"/>
          <w:color w:val="000000" w:themeColor="text1"/>
          <w:kern w:val="0"/>
          <w:sz w:val="28"/>
          <w:szCs w:val="28"/>
          <w14:textFill>
            <w14:solidFill>
              <w14:schemeClr w14:val="tx1"/>
            </w14:solidFill>
          </w14:textFill>
        </w:rPr>
        <w:t>登录系统（进入“培养-&gt;学生培养计划核对”功能）再次对</w:t>
      </w:r>
      <w:r>
        <w:rPr>
          <w:rFonts w:hint="eastAsia" w:ascii="Times New Roman" w:hAnsi="Times New Roman" w:eastAsia="宋体" w:cs="Times New Roman"/>
          <w:color w:val="000000" w:themeColor="text1"/>
          <w:kern w:val="0"/>
          <w:sz w:val="28"/>
          <w:szCs w:val="28"/>
          <w14:textFill>
            <w14:solidFill>
              <w14:schemeClr w14:val="tx1"/>
            </w14:solidFill>
          </w14:textFill>
        </w:rPr>
        <w:t>2020</w:t>
      </w:r>
      <w:r>
        <w:rPr>
          <w:rFonts w:hint="eastAsia" w:ascii="宋体" w:hAnsi="宋体" w:eastAsia="宋体" w:cs="宋体"/>
          <w:color w:val="000000" w:themeColor="text1"/>
          <w:kern w:val="0"/>
          <w:sz w:val="28"/>
          <w:szCs w:val="28"/>
          <w14:textFill>
            <w14:solidFill>
              <w14:schemeClr w14:val="tx1"/>
            </w14:solidFill>
          </w14:textFill>
        </w:rPr>
        <w:t>级研究生培养计划进行审核。</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（六）教学日历、教学大纲和教材</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请各院系教务办组织任课教师登录系统填报、复核所授课程的教学日历、教学大纲和参考教材等信息，并于</w:t>
      </w:r>
      <w:r>
        <w:rPr>
          <w:rFonts w:hint="eastAsia" w:ascii="Times New Roman" w:hAnsi="Times New Roman" w:eastAsia="宋体" w:cs="Times New Roman"/>
          <w:color w:val="000000" w:themeColor="text1"/>
          <w:kern w:val="0"/>
          <w:sz w:val="28"/>
          <w:szCs w:val="28"/>
          <w14:textFill>
            <w14:solidFill>
              <w14:schemeClr w14:val="tx1"/>
            </w14:solidFill>
          </w14:textFill>
        </w:rPr>
        <w:t>2021年3月5日24:00</w:t>
      </w:r>
      <w:r>
        <w:rPr>
          <w:rFonts w:hint="eastAsia" w:ascii="宋体" w:hAnsi="宋体" w:eastAsia="宋体" w:cs="宋体"/>
          <w:color w:val="000000" w:themeColor="text1"/>
          <w:kern w:val="0"/>
          <w:sz w:val="28"/>
          <w:szCs w:val="28"/>
          <w14:textFill>
            <w14:solidFill>
              <w14:schemeClr w14:val="tx1"/>
            </w14:solidFill>
          </w14:textFill>
        </w:rPr>
        <w:t>前通过“系统”完成填报或修改，各院系要严格审查教师选用的教材情况，确保选用的教材不存在意识形态问题。</w:t>
      </w:r>
      <w:r>
        <w:rPr>
          <w:rFonts w:hint="eastAsia" w:ascii="宋体" w:hAnsi="宋体" w:eastAsia="宋体" w:cs="宋体"/>
          <w:color w:val="000000"/>
          <w:sz w:val="28"/>
          <w:szCs w:val="28"/>
          <w:shd w:val="clear" w:color="auto" w:fill="FFFFFF"/>
        </w:rPr>
        <w:t>对于人文管理学科的专业课程，各院系应要求教师优先选用“马克思主义理论研究和建设工程”重点教材。</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（七）</w:t>
      </w:r>
      <w:r>
        <w:rPr>
          <w:rFonts w:ascii="Times New Roman" w:hAnsi="Times New Roman" w:eastAsia="宋体" w:cs="Times New Roman"/>
          <w:color w:val="000000" w:themeColor="text1"/>
          <w:kern w:val="0"/>
          <w:sz w:val="28"/>
          <w:szCs w:val="28"/>
          <w14:textFill>
            <w14:solidFill>
              <w14:schemeClr w14:val="tx1"/>
            </w14:solidFill>
          </w14:textFill>
        </w:rPr>
        <w:t>2020</w:t>
      </w:r>
      <w:r>
        <w:rPr>
          <w:rFonts w:hint="eastAsia" w:ascii="宋体" w:hAnsi="宋体" w:eastAsia="宋体" w:cs="宋体"/>
          <w:color w:val="000000" w:themeColor="text1"/>
          <w:kern w:val="0"/>
          <w:sz w:val="28"/>
          <w:szCs w:val="28"/>
          <w14:textFill>
            <w14:solidFill>
              <w14:schemeClr w14:val="tx1"/>
            </w14:solidFill>
          </w14:textFill>
        </w:rPr>
        <w:t>年秋季学期</w:t>
      </w:r>
      <w:r>
        <w:rPr>
          <w:rFonts w:hint="eastAsia" w:ascii="宋体" w:hAnsi="宋体" w:eastAsia="宋体" w:cs="宋体"/>
          <w:color w:val="000000" w:themeColor="text1"/>
          <w:kern w:val="0"/>
          <w:sz w:val="28"/>
          <w:szCs w:val="28"/>
          <w:lang w:val="en-US" w:eastAsia="zh-CN"/>
          <w14:textFill>
            <w14:solidFill>
              <w14:schemeClr w14:val="tx1"/>
            </w14:solidFill>
          </w14:textFill>
        </w:rPr>
        <w:t>学生</w:t>
      </w:r>
      <w:r>
        <w:rPr>
          <w:rFonts w:hint="eastAsia" w:ascii="宋体" w:hAnsi="宋体" w:eastAsia="宋体" w:cs="宋体"/>
          <w:color w:val="000000" w:themeColor="text1"/>
          <w:kern w:val="0"/>
          <w:sz w:val="28"/>
          <w:szCs w:val="28"/>
          <w14:textFill>
            <w14:solidFill>
              <w14:schemeClr w14:val="tx1"/>
            </w14:solidFill>
          </w14:textFill>
        </w:rPr>
        <w:t>不及格成绩预警工作</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请各院系于</w:t>
      </w:r>
      <w:r>
        <w:rPr>
          <w:rFonts w:hint="eastAsia" w:ascii="Times New Roman" w:hAnsi="Times New Roman" w:eastAsia="宋体" w:cs="Times New Roman"/>
          <w:color w:val="000000" w:themeColor="text1"/>
          <w:kern w:val="0"/>
          <w:sz w:val="28"/>
          <w:szCs w:val="28"/>
          <w14:textFill>
            <w14:solidFill>
              <w14:schemeClr w14:val="tx1"/>
            </w14:solidFill>
          </w14:textFill>
        </w:rPr>
        <w:t>2021年3月5</w:t>
      </w:r>
      <w:r>
        <w:rPr>
          <w:rFonts w:hint="eastAsia" w:ascii="宋体" w:hAnsi="宋体" w:cs="宋体"/>
          <w:color w:val="000000" w:themeColor="text1"/>
          <w:kern w:val="0"/>
          <w:sz w:val="28"/>
          <w:szCs w:val="28"/>
          <w14:textFill>
            <w14:solidFill>
              <w14:schemeClr w14:val="tx1"/>
            </w14:solidFill>
          </w14:textFill>
        </w:rPr>
        <w:t>日</w:t>
      </w:r>
      <w:r>
        <w:rPr>
          <w:rFonts w:ascii="宋体" w:hAnsi="宋体" w:eastAsia="宋体" w:cs="宋体"/>
          <w:color w:val="000000" w:themeColor="text1"/>
          <w:kern w:val="0"/>
          <w:sz w:val="28"/>
          <w:szCs w:val="28"/>
          <w14:textFill>
            <w14:solidFill>
              <w14:schemeClr w14:val="tx1"/>
            </w14:solidFill>
          </w14:textFill>
        </w:rPr>
        <w:t>前</w:t>
      </w:r>
      <w:r>
        <w:rPr>
          <w:rFonts w:hint="eastAsia" w:ascii="宋体" w:hAnsi="宋体" w:eastAsia="宋体" w:cs="宋体"/>
          <w:color w:val="000000" w:themeColor="text1"/>
          <w:kern w:val="0"/>
          <w:sz w:val="28"/>
          <w:szCs w:val="28"/>
          <w14:textFill>
            <w14:solidFill>
              <w14:schemeClr w14:val="tx1"/>
            </w14:solidFill>
          </w14:textFill>
        </w:rPr>
        <w:t>登录系统，对</w:t>
      </w:r>
      <w:r>
        <w:rPr>
          <w:rFonts w:hint="eastAsia" w:ascii="Times New Roman" w:hAnsi="Times New Roman" w:eastAsia="宋体" w:cs="Times New Roman"/>
          <w:color w:val="000000" w:themeColor="text1"/>
          <w:kern w:val="0"/>
          <w:sz w:val="28"/>
          <w:szCs w:val="28"/>
          <w14:textFill>
            <w14:solidFill>
              <w14:schemeClr w14:val="tx1"/>
            </w14:solidFill>
          </w14:textFill>
        </w:rPr>
        <w:t>2020</w:t>
      </w:r>
      <w:r>
        <w:rPr>
          <w:rFonts w:hint="eastAsia" w:ascii="宋体" w:hAnsi="宋体" w:eastAsia="宋体" w:cs="宋体"/>
          <w:color w:val="000000" w:themeColor="text1"/>
          <w:kern w:val="0"/>
          <w:sz w:val="28"/>
          <w:szCs w:val="28"/>
          <w14:textFill>
            <w14:solidFill>
              <w14:schemeClr w14:val="tx1"/>
            </w14:solidFill>
          </w14:textFill>
        </w:rPr>
        <w:t>年秋季学期有不及格成绩的学生发送成绩预警，确保学生及时了解本人课程成绩不及格情况。</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（八）研究生任课教师</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ascii="Times New Roman" w:hAnsi="Times New Roman" w:eastAsia="宋体" w:cs="Times New Roman"/>
          <w:color w:val="000000" w:themeColor="text1"/>
          <w:kern w:val="0"/>
          <w:sz w:val="28"/>
          <w:szCs w:val="28"/>
          <w14:textFill>
            <w14:solidFill>
              <w14:schemeClr w14:val="tx1"/>
            </w14:solidFill>
          </w14:textFill>
        </w:rPr>
        <w:t>1.</w:t>
      </w:r>
      <w:r>
        <w:rPr>
          <w:rFonts w:ascii="宋体" w:hAnsi="宋体" w:eastAsia="宋体" w:cs="宋体"/>
          <w:color w:val="000000" w:themeColor="text1"/>
          <w:kern w:val="0"/>
          <w:sz w:val="28"/>
          <w:szCs w:val="28"/>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各院系对拟新聘任的研究生任课教师需组织试讲，试讲前需填写《研究生课程任课教师资格申报表》（见附件</w:t>
      </w:r>
      <w:r>
        <w:rPr>
          <w:rFonts w:hint="eastAsia" w:ascii="Times New Roman" w:hAnsi="Times New Roman" w:eastAsia="宋体" w:cs="Times New Roman"/>
          <w:color w:val="000000" w:themeColor="text1"/>
          <w:kern w:val="0"/>
          <w:sz w:val="28"/>
          <w:szCs w:val="28"/>
          <w14:textFill>
            <w14:solidFill>
              <w14:schemeClr w14:val="tx1"/>
            </w14:solidFill>
          </w14:textFill>
        </w:rPr>
        <w:t>4</w:t>
      </w:r>
      <w:r>
        <w:rPr>
          <w:rFonts w:hint="eastAsia" w:ascii="宋体" w:hAnsi="宋体" w:eastAsia="宋体" w:cs="宋体"/>
          <w:color w:val="000000" w:themeColor="text1"/>
          <w:kern w:val="0"/>
          <w:sz w:val="28"/>
          <w:szCs w:val="28"/>
          <w14:textFill>
            <w14:solidFill>
              <w14:schemeClr w14:val="tx1"/>
            </w14:solidFill>
          </w14:textFill>
        </w:rPr>
        <w:t>），并将试讲工作安排提前3个工作日报送研究生院培养办公室。</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sz w:val="28"/>
          <w:szCs w:val="28"/>
          <w:shd w:val="clear" w:color="auto" w:fill="FFFFFF"/>
        </w:rPr>
      </w:pPr>
      <w:r>
        <w:rPr>
          <w:rFonts w:hint="eastAsia" w:ascii="Times New Roman" w:hAnsi="Times New Roman" w:eastAsia="宋体" w:cs="Times New Roman"/>
          <w:color w:val="000000" w:themeColor="text1"/>
          <w:kern w:val="0"/>
          <w:sz w:val="28"/>
          <w:szCs w:val="28"/>
          <w14:textFill>
            <w14:solidFill>
              <w14:schemeClr w14:val="tx1"/>
            </w14:solidFill>
          </w14:textFill>
        </w:rPr>
        <w:t>2.</w:t>
      </w:r>
      <w:r>
        <w:rPr>
          <w:rFonts w:ascii="宋体" w:hAnsi="宋体" w:eastAsia="宋体" w:cs="宋体"/>
          <w:color w:val="000000" w:themeColor="text1"/>
          <w:kern w:val="0"/>
          <w:sz w:val="28"/>
          <w:szCs w:val="28"/>
          <w14:textFill>
            <w14:solidFill>
              <w14:schemeClr w14:val="tx1"/>
            </w14:solidFill>
          </w14:textFill>
        </w:rPr>
        <w:t xml:space="preserve"> </w:t>
      </w:r>
      <w:r>
        <w:rPr>
          <w:rFonts w:hint="eastAsia" w:ascii="宋体" w:hAnsi="宋体" w:eastAsia="宋体" w:cs="宋体"/>
          <w:color w:val="000000"/>
          <w:sz w:val="28"/>
          <w:szCs w:val="28"/>
          <w:shd w:val="clear" w:color="auto" w:fill="FFFFFF"/>
        </w:rPr>
        <w:t>按照学校要求，所有为共建研究生课程授课的共建学者在行前必须填写《哈尔滨工程大学“与国际高水平学者共建研究生课程”共建学者授课审批表》（见附件</w:t>
      </w:r>
      <w:r>
        <w:rPr>
          <w:rFonts w:hint="eastAsia" w:ascii="Times New Roman" w:hAnsi="Times New Roman" w:eastAsia="宋体" w:cs="Times New Roman"/>
          <w:color w:val="000000" w:themeColor="text1"/>
          <w:kern w:val="0"/>
          <w:sz w:val="28"/>
          <w:szCs w:val="28"/>
          <w14:textFill>
            <w14:solidFill>
              <w14:schemeClr w14:val="tx1"/>
            </w14:solidFill>
          </w14:textFill>
        </w:rPr>
        <w:t>5</w:t>
      </w:r>
      <w:r>
        <w:rPr>
          <w:rFonts w:hint="eastAsia" w:ascii="宋体" w:hAnsi="宋体" w:eastAsia="宋体" w:cs="宋体"/>
          <w:color w:val="000000"/>
          <w:sz w:val="28"/>
          <w:szCs w:val="28"/>
          <w:shd w:val="clear" w:color="auto" w:fill="FFFFFF"/>
        </w:rPr>
        <w:t>），经院系和研究生院审查通过后，方可来校授课。</w:t>
      </w:r>
    </w:p>
    <w:p>
      <w:pPr>
        <w:keepNext w:val="0"/>
        <w:keepLines w:val="0"/>
        <w:pageBreakBefore w:val="0"/>
        <w:widowControl/>
        <w:kinsoku/>
        <w:wordWrap/>
        <w:overflowPunct/>
        <w:topLinePunct w:val="0"/>
        <w:autoSpaceDE/>
        <w:autoSpaceDN/>
        <w:bidi w:val="0"/>
        <w:adjustRightInd/>
        <w:snapToGrid/>
        <w:spacing w:line="440" w:lineRule="exact"/>
        <w:ind w:firstLine="562" w:firstLineChars="200"/>
        <w:jc w:val="left"/>
        <w:textAlignment w:val="auto"/>
        <w:rPr>
          <w:rFonts w:ascii="宋体" w:hAnsi="宋体" w:eastAsia="宋体" w:cs="宋体"/>
          <w:b/>
          <w:color w:val="000000" w:themeColor="text1"/>
          <w:kern w:val="0"/>
          <w:sz w:val="28"/>
          <w:szCs w:val="28"/>
          <w14:textFill>
            <w14:solidFill>
              <w14:schemeClr w14:val="tx1"/>
            </w14:solidFill>
          </w14:textFill>
        </w:rPr>
      </w:pPr>
      <w:r>
        <w:rPr>
          <w:rFonts w:hint="eastAsia" w:ascii="宋体" w:hAnsi="宋体" w:eastAsia="宋体" w:cs="宋体"/>
          <w:b/>
          <w:color w:val="000000" w:themeColor="text1"/>
          <w:kern w:val="0"/>
          <w:sz w:val="28"/>
          <w:szCs w:val="28"/>
          <w:lang w:val="en-US" w:eastAsia="zh-CN"/>
          <w14:textFill>
            <w14:solidFill>
              <w14:schemeClr w14:val="tx1"/>
            </w14:solidFill>
          </w14:textFill>
        </w:rPr>
        <w:t>五</w:t>
      </w:r>
      <w:bookmarkStart w:id="0" w:name="_GoBack"/>
      <w:bookmarkEnd w:id="0"/>
      <w:r>
        <w:rPr>
          <w:rFonts w:hint="eastAsia" w:ascii="宋体" w:hAnsi="宋体" w:eastAsia="宋体" w:cs="宋体"/>
          <w:b/>
          <w:color w:val="000000" w:themeColor="text1"/>
          <w:kern w:val="0"/>
          <w:sz w:val="28"/>
          <w:szCs w:val="28"/>
          <w14:textFill>
            <w14:solidFill>
              <w14:schemeClr w14:val="tx1"/>
            </w14:solidFill>
          </w14:textFill>
        </w:rPr>
        <w:t>、如有疑问，请与研究生院联系。</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联系电话：</w:t>
      </w:r>
      <w:r>
        <w:rPr>
          <w:rFonts w:hint="eastAsia" w:ascii="Times New Roman" w:hAnsi="Times New Roman" w:eastAsia="宋体" w:cs="Times New Roman"/>
          <w:color w:val="000000" w:themeColor="text1"/>
          <w:kern w:val="0"/>
          <w:sz w:val="28"/>
          <w:szCs w:val="28"/>
          <w14:textFill>
            <w14:solidFill>
              <w14:schemeClr w14:val="tx1"/>
            </w14:solidFill>
          </w14:textFill>
        </w:rPr>
        <w:t>0451-82519872</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联 系 人：栾旭  李永华</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附件：</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ascii="Times New Roman" w:hAnsi="Times New Roman" w:eastAsia="宋体" w:cs="Times New Roman"/>
          <w:color w:val="000000" w:themeColor="text1"/>
          <w:kern w:val="0"/>
          <w:sz w:val="28"/>
          <w:szCs w:val="28"/>
          <w14:textFill>
            <w14:solidFill>
              <w14:schemeClr w14:val="tx1"/>
            </w14:solidFill>
          </w14:textFill>
        </w:rPr>
        <w:t>1.</w:t>
      </w:r>
      <w:r>
        <w:rPr>
          <w:rFonts w:hint="eastAsia" w:ascii="宋体" w:hAnsi="宋体" w:eastAsia="宋体" w:cs="宋体"/>
          <w:color w:val="000000" w:themeColor="text1"/>
          <w:kern w:val="0"/>
          <w:sz w:val="28"/>
          <w:szCs w:val="28"/>
          <w14:textFill>
            <w14:solidFill>
              <w14:schemeClr w14:val="tx1"/>
            </w14:solidFill>
          </w14:textFill>
        </w:rPr>
        <w:t xml:space="preserve"> 哈尔滨工程大学研究生重修、重考申请表</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ascii="Times New Roman" w:hAnsi="Times New Roman" w:eastAsia="宋体" w:cs="Times New Roman"/>
          <w:color w:val="000000" w:themeColor="text1"/>
          <w:kern w:val="0"/>
          <w:sz w:val="28"/>
          <w:szCs w:val="28"/>
          <w14:textFill>
            <w14:solidFill>
              <w14:schemeClr w14:val="tx1"/>
            </w14:solidFill>
          </w14:textFill>
        </w:rPr>
        <w:t>2</w:t>
      </w:r>
      <w:r>
        <w:rPr>
          <w:rFonts w:hint="eastAsia" w:ascii="Times New Roman" w:hAnsi="Times New Roman" w:eastAsia="宋体" w:cs="Times New Roman"/>
          <w:color w:val="000000" w:themeColor="text1"/>
          <w:kern w:val="0"/>
          <w:sz w:val="28"/>
          <w:szCs w:val="28"/>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 xml:space="preserve"> 哈尔滨工程大学研究生成绩更正审批表</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Times New Roman" w:hAnsi="Times New Roman" w:eastAsia="宋体" w:cs="Times New Roman"/>
          <w:color w:val="000000" w:themeColor="text1"/>
          <w:kern w:val="0"/>
          <w:sz w:val="28"/>
          <w:szCs w:val="28"/>
          <w14:textFill>
            <w14:solidFill>
              <w14:schemeClr w14:val="tx1"/>
            </w14:solidFill>
          </w14:textFill>
        </w:rPr>
        <w:t>3.</w:t>
      </w:r>
      <w:r>
        <w:rPr>
          <w:rFonts w:hint="eastAsia" w:ascii="宋体" w:hAnsi="宋体" w:eastAsia="宋体" w:cs="宋体"/>
          <w:color w:val="000000" w:themeColor="text1"/>
          <w:kern w:val="0"/>
          <w:sz w:val="28"/>
          <w:szCs w:val="28"/>
          <w14:textFill>
            <w14:solidFill>
              <w14:schemeClr w14:val="tx1"/>
            </w14:solidFill>
          </w14:textFill>
        </w:rPr>
        <w:t xml:space="preserve"> 研究生课堂教学质量评测表</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Times New Roman" w:hAnsi="Times New Roman" w:eastAsia="宋体" w:cs="Times New Roman"/>
          <w:color w:val="000000" w:themeColor="text1"/>
          <w:kern w:val="0"/>
          <w:sz w:val="28"/>
          <w:szCs w:val="28"/>
          <w14:textFill>
            <w14:solidFill>
              <w14:schemeClr w14:val="tx1"/>
            </w14:solidFill>
          </w14:textFill>
        </w:rPr>
        <w:t>4.</w:t>
      </w:r>
      <w:r>
        <w:rPr>
          <w:rFonts w:ascii="Times New Roman" w:hAnsi="Times New Roman" w:eastAsia="宋体" w:cs="Times New Roman"/>
          <w:color w:val="000000" w:themeColor="text1"/>
          <w:kern w:val="0"/>
          <w:sz w:val="28"/>
          <w:szCs w:val="28"/>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哈尔滨工程大学研究生课程任课教师资格申报表</w:t>
      </w:r>
    </w:p>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Times New Roman" w:hAnsi="Times New Roman" w:eastAsia="宋体" w:cs="Times New Roman"/>
          <w:color w:val="000000" w:themeColor="text1"/>
          <w:kern w:val="0"/>
          <w:sz w:val="28"/>
          <w:szCs w:val="28"/>
          <w14:textFill>
            <w14:solidFill>
              <w14:schemeClr w14:val="tx1"/>
            </w14:solidFill>
          </w14:textFill>
        </w:rPr>
        <w:t>5.</w:t>
      </w:r>
      <w:r>
        <w:rPr>
          <w:rFonts w:ascii="Times New Roman" w:hAnsi="Times New Roman" w:eastAsia="宋体" w:cs="Times New Roman"/>
          <w:color w:val="000000" w:themeColor="text1"/>
          <w:kern w:val="0"/>
          <w:sz w:val="28"/>
          <w:szCs w:val="28"/>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哈尔滨工程大学“与国际高水平学者共建研究生课程”共建学者授课</w:t>
      </w:r>
    </w:p>
    <w:p>
      <w:pPr>
        <w:keepNext w:val="0"/>
        <w:keepLines w:val="0"/>
        <w:pageBreakBefore w:val="0"/>
        <w:widowControl/>
        <w:kinsoku/>
        <w:wordWrap/>
        <w:overflowPunct/>
        <w:topLinePunct w:val="0"/>
        <w:autoSpaceDE/>
        <w:autoSpaceDN/>
        <w:bidi w:val="0"/>
        <w:adjustRightInd/>
        <w:snapToGrid/>
        <w:spacing w:line="440" w:lineRule="exact"/>
        <w:ind w:left="420" w:leftChars="200" w:firstLine="560" w:firstLineChars="200"/>
        <w:jc w:val="left"/>
        <w:textAlignment w:val="auto"/>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审批表</w:t>
      </w:r>
    </w:p>
    <w:p>
      <w:pPr>
        <w:widowControl/>
        <w:spacing w:line="440" w:lineRule="exact"/>
        <w:jc w:val="left"/>
        <w:rPr>
          <w:rFonts w:ascii="宋体" w:hAnsi="宋体" w:eastAsia="宋体" w:cs="宋体"/>
          <w:color w:val="000000" w:themeColor="text1"/>
          <w:kern w:val="0"/>
          <w:sz w:val="28"/>
          <w:szCs w:val="28"/>
          <w14:textFill>
            <w14:solidFill>
              <w14:schemeClr w14:val="tx1"/>
            </w14:solidFill>
          </w14:textFill>
        </w:rPr>
      </w:pPr>
    </w:p>
    <w:p>
      <w:pPr>
        <w:widowControl/>
        <w:spacing w:line="440" w:lineRule="exact"/>
        <w:jc w:val="left"/>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 xml:space="preserve">    </w:t>
      </w:r>
    </w:p>
    <w:p>
      <w:pPr>
        <w:widowControl/>
        <w:spacing w:line="440" w:lineRule="exact"/>
        <w:jc w:val="left"/>
        <w:rPr>
          <w:rFonts w:ascii="宋体" w:hAnsi="宋体" w:eastAsia="宋体" w:cs="宋体"/>
          <w:color w:val="000000" w:themeColor="text1"/>
          <w:kern w:val="0"/>
          <w:sz w:val="28"/>
          <w:szCs w:val="28"/>
          <w14:textFill>
            <w14:solidFill>
              <w14:schemeClr w14:val="tx1"/>
            </w14:solidFill>
          </w14:textFill>
        </w:rPr>
      </w:pPr>
    </w:p>
    <w:p>
      <w:pPr>
        <w:widowControl/>
        <w:spacing w:line="440" w:lineRule="exact"/>
        <w:ind w:right="560" w:firstLine="560" w:firstLineChars="200"/>
        <w:jc w:val="center"/>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 xml:space="preserve">                             </w:t>
      </w:r>
      <w:r>
        <w:rPr>
          <w:rFonts w:hint="eastAsia" w:ascii="宋体" w:hAnsi="宋体" w:eastAsia="宋体" w:cs="宋体"/>
          <w:color w:val="000000" w:themeColor="text1"/>
          <w:kern w:val="0"/>
          <w:sz w:val="28"/>
          <w:szCs w:val="28"/>
          <w:lang w:val="en-US" w:eastAsia="zh-CN"/>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 xml:space="preserve"> 研究生院</w:t>
      </w:r>
    </w:p>
    <w:p>
      <w:pPr>
        <w:widowControl/>
        <w:spacing w:line="440" w:lineRule="exact"/>
        <w:ind w:firstLine="560" w:firstLineChars="200"/>
        <w:jc w:val="left"/>
        <w:rPr>
          <w:rFonts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 xml:space="preserve">                           </w:t>
      </w:r>
      <w:r>
        <w:rPr>
          <w:rFonts w:ascii="宋体" w:hAnsi="宋体" w:eastAsia="宋体" w:cs="宋体"/>
          <w:color w:val="000000" w:themeColor="text1"/>
          <w:kern w:val="0"/>
          <w:sz w:val="28"/>
          <w:szCs w:val="28"/>
          <w14:textFill>
            <w14:solidFill>
              <w14:schemeClr w14:val="tx1"/>
            </w14:solidFill>
          </w14:textFill>
        </w:rPr>
        <w:t xml:space="preserve">          </w:t>
      </w:r>
      <w:r>
        <w:rPr>
          <w:rFonts w:hint="eastAsia" w:ascii="宋体" w:hAnsi="宋体" w:eastAsia="宋体" w:cs="宋体"/>
          <w:color w:val="000000" w:themeColor="text1"/>
          <w:kern w:val="0"/>
          <w:sz w:val="28"/>
          <w:szCs w:val="28"/>
          <w14:textFill>
            <w14:solidFill>
              <w14:schemeClr w14:val="tx1"/>
            </w14:solidFill>
          </w14:textFill>
        </w:rPr>
        <w:t xml:space="preserve">    </w:t>
      </w:r>
      <w:r>
        <w:rPr>
          <w:rFonts w:hint="eastAsia" w:ascii="Times New Roman" w:hAnsi="Times New Roman" w:eastAsia="宋体" w:cs="Times New Roman"/>
          <w:color w:val="000000" w:themeColor="text1"/>
          <w:kern w:val="0"/>
          <w:sz w:val="28"/>
          <w:szCs w:val="28"/>
          <w14:textFill>
            <w14:solidFill>
              <w14:schemeClr w14:val="tx1"/>
            </w14:solidFill>
          </w14:textFill>
        </w:rPr>
        <w:t>2021年1月</w:t>
      </w:r>
      <w:r>
        <w:rPr>
          <w:rFonts w:hint="eastAsia" w:ascii="Times New Roman" w:hAnsi="Times New Roman" w:eastAsia="宋体" w:cs="Times New Roman"/>
          <w:color w:val="000000" w:themeColor="text1"/>
          <w:kern w:val="0"/>
          <w:sz w:val="28"/>
          <w:szCs w:val="28"/>
          <w:lang w:val="en-US" w:eastAsia="zh-CN"/>
          <w14:textFill>
            <w14:solidFill>
              <w14:schemeClr w14:val="tx1"/>
            </w14:solidFill>
          </w14:textFill>
        </w:rPr>
        <w:t>15</w:t>
      </w:r>
      <w:r>
        <w:rPr>
          <w:rFonts w:hint="eastAsia" w:ascii="Times New Roman" w:hAnsi="Times New Roman" w:eastAsia="宋体" w:cs="Times New Roman"/>
          <w:color w:val="000000" w:themeColor="text1"/>
          <w:kern w:val="0"/>
          <w:sz w:val="28"/>
          <w:szCs w:val="28"/>
          <w14:textFill>
            <w14:solidFill>
              <w14:schemeClr w14:val="tx1"/>
            </w14:solidFill>
          </w14:textFill>
        </w:rPr>
        <w:t>日</w:t>
      </w:r>
    </w:p>
    <w:sectPr>
      <w:pgSz w:w="11906" w:h="16838"/>
      <w:pgMar w:top="1440"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D2A"/>
    <w:rsid w:val="0002430E"/>
    <w:rsid w:val="000353C4"/>
    <w:rsid w:val="000371FD"/>
    <w:rsid w:val="0004140F"/>
    <w:rsid w:val="00041D8A"/>
    <w:rsid w:val="0004473A"/>
    <w:rsid w:val="0006057D"/>
    <w:rsid w:val="0006301D"/>
    <w:rsid w:val="00076561"/>
    <w:rsid w:val="00090BE1"/>
    <w:rsid w:val="000A7C08"/>
    <w:rsid w:val="000B027A"/>
    <w:rsid w:val="000B0D4B"/>
    <w:rsid w:val="000B28D4"/>
    <w:rsid w:val="000D3BD9"/>
    <w:rsid w:val="000D3E89"/>
    <w:rsid w:val="000D5EA0"/>
    <w:rsid w:val="000F3F80"/>
    <w:rsid w:val="0011334C"/>
    <w:rsid w:val="00120F1A"/>
    <w:rsid w:val="00124C74"/>
    <w:rsid w:val="00143198"/>
    <w:rsid w:val="001530F4"/>
    <w:rsid w:val="00154112"/>
    <w:rsid w:val="0018338A"/>
    <w:rsid w:val="00186D58"/>
    <w:rsid w:val="00187BD2"/>
    <w:rsid w:val="001905B5"/>
    <w:rsid w:val="001953ED"/>
    <w:rsid w:val="001A6082"/>
    <w:rsid w:val="001B3F75"/>
    <w:rsid w:val="001C07E0"/>
    <w:rsid w:val="001C46D7"/>
    <w:rsid w:val="001D2DA1"/>
    <w:rsid w:val="001D2E52"/>
    <w:rsid w:val="001D64C1"/>
    <w:rsid w:val="002049AD"/>
    <w:rsid w:val="00210A8D"/>
    <w:rsid w:val="00215016"/>
    <w:rsid w:val="00220D2A"/>
    <w:rsid w:val="0022436E"/>
    <w:rsid w:val="00230A08"/>
    <w:rsid w:val="00231798"/>
    <w:rsid w:val="002770B5"/>
    <w:rsid w:val="00287750"/>
    <w:rsid w:val="00291E5A"/>
    <w:rsid w:val="002A4351"/>
    <w:rsid w:val="002B26EF"/>
    <w:rsid w:val="002C117C"/>
    <w:rsid w:val="002D6672"/>
    <w:rsid w:val="002E16A9"/>
    <w:rsid w:val="002E7FE2"/>
    <w:rsid w:val="002F5E1E"/>
    <w:rsid w:val="00305277"/>
    <w:rsid w:val="00333B5C"/>
    <w:rsid w:val="00336862"/>
    <w:rsid w:val="00344B24"/>
    <w:rsid w:val="00350E0F"/>
    <w:rsid w:val="00355FC0"/>
    <w:rsid w:val="00371C24"/>
    <w:rsid w:val="00373BF8"/>
    <w:rsid w:val="00382DB8"/>
    <w:rsid w:val="00386789"/>
    <w:rsid w:val="00397484"/>
    <w:rsid w:val="00397877"/>
    <w:rsid w:val="00397C31"/>
    <w:rsid w:val="003A04E4"/>
    <w:rsid w:val="003A139E"/>
    <w:rsid w:val="003B6437"/>
    <w:rsid w:val="003B71DB"/>
    <w:rsid w:val="003C1171"/>
    <w:rsid w:val="003C6D61"/>
    <w:rsid w:val="003C766D"/>
    <w:rsid w:val="003F71EA"/>
    <w:rsid w:val="00412D6B"/>
    <w:rsid w:val="004131CF"/>
    <w:rsid w:val="00415B45"/>
    <w:rsid w:val="00426354"/>
    <w:rsid w:val="00430481"/>
    <w:rsid w:val="0043767C"/>
    <w:rsid w:val="00441F01"/>
    <w:rsid w:val="004635CF"/>
    <w:rsid w:val="00463A40"/>
    <w:rsid w:val="00481640"/>
    <w:rsid w:val="004945F9"/>
    <w:rsid w:val="00497B97"/>
    <w:rsid w:val="004A007B"/>
    <w:rsid w:val="004A0BFF"/>
    <w:rsid w:val="004A1DF5"/>
    <w:rsid w:val="004A444F"/>
    <w:rsid w:val="004B39F8"/>
    <w:rsid w:val="004C0FC4"/>
    <w:rsid w:val="004C241E"/>
    <w:rsid w:val="004D05FA"/>
    <w:rsid w:val="004D244F"/>
    <w:rsid w:val="004E3362"/>
    <w:rsid w:val="004E4C8C"/>
    <w:rsid w:val="004F18F1"/>
    <w:rsid w:val="004F67BA"/>
    <w:rsid w:val="00503A67"/>
    <w:rsid w:val="00514EF2"/>
    <w:rsid w:val="005239B4"/>
    <w:rsid w:val="0052446D"/>
    <w:rsid w:val="00525714"/>
    <w:rsid w:val="00537127"/>
    <w:rsid w:val="00540B45"/>
    <w:rsid w:val="005655BB"/>
    <w:rsid w:val="005702FE"/>
    <w:rsid w:val="00577388"/>
    <w:rsid w:val="00583D25"/>
    <w:rsid w:val="0059042F"/>
    <w:rsid w:val="0059436E"/>
    <w:rsid w:val="00594B58"/>
    <w:rsid w:val="005A2FF7"/>
    <w:rsid w:val="005B16F9"/>
    <w:rsid w:val="005B42DB"/>
    <w:rsid w:val="005B7D11"/>
    <w:rsid w:val="005C30AD"/>
    <w:rsid w:val="005E3176"/>
    <w:rsid w:val="00614BE2"/>
    <w:rsid w:val="006227AF"/>
    <w:rsid w:val="006236DA"/>
    <w:rsid w:val="006456D7"/>
    <w:rsid w:val="00653029"/>
    <w:rsid w:val="0066428B"/>
    <w:rsid w:val="00681F7F"/>
    <w:rsid w:val="006A0380"/>
    <w:rsid w:val="006A5CF7"/>
    <w:rsid w:val="006B1D2E"/>
    <w:rsid w:val="006B3295"/>
    <w:rsid w:val="006B7E95"/>
    <w:rsid w:val="006C20FD"/>
    <w:rsid w:val="006D4266"/>
    <w:rsid w:val="006D6C0B"/>
    <w:rsid w:val="00717440"/>
    <w:rsid w:val="00723AE2"/>
    <w:rsid w:val="00741727"/>
    <w:rsid w:val="00742E6A"/>
    <w:rsid w:val="00743025"/>
    <w:rsid w:val="007441A4"/>
    <w:rsid w:val="00760D94"/>
    <w:rsid w:val="007626CC"/>
    <w:rsid w:val="00770CCF"/>
    <w:rsid w:val="0077173B"/>
    <w:rsid w:val="0077342D"/>
    <w:rsid w:val="00775ADE"/>
    <w:rsid w:val="00775C05"/>
    <w:rsid w:val="007874B7"/>
    <w:rsid w:val="007A522E"/>
    <w:rsid w:val="007A74CC"/>
    <w:rsid w:val="007E1C98"/>
    <w:rsid w:val="007E54F7"/>
    <w:rsid w:val="007F09C8"/>
    <w:rsid w:val="00801667"/>
    <w:rsid w:val="0082049E"/>
    <w:rsid w:val="00820642"/>
    <w:rsid w:val="008341AB"/>
    <w:rsid w:val="00836E68"/>
    <w:rsid w:val="008400C0"/>
    <w:rsid w:val="008421E8"/>
    <w:rsid w:val="008471B1"/>
    <w:rsid w:val="00847909"/>
    <w:rsid w:val="00853AE9"/>
    <w:rsid w:val="00855B80"/>
    <w:rsid w:val="00864881"/>
    <w:rsid w:val="00882D97"/>
    <w:rsid w:val="008944AC"/>
    <w:rsid w:val="00896DA2"/>
    <w:rsid w:val="008A755D"/>
    <w:rsid w:val="008B0C4F"/>
    <w:rsid w:val="008B198A"/>
    <w:rsid w:val="008B668D"/>
    <w:rsid w:val="008B6817"/>
    <w:rsid w:val="008C0FFF"/>
    <w:rsid w:val="008D725D"/>
    <w:rsid w:val="008F081F"/>
    <w:rsid w:val="008F2645"/>
    <w:rsid w:val="008F3615"/>
    <w:rsid w:val="00907F4A"/>
    <w:rsid w:val="00913F41"/>
    <w:rsid w:val="009219AC"/>
    <w:rsid w:val="009277CB"/>
    <w:rsid w:val="00927F99"/>
    <w:rsid w:val="0095026C"/>
    <w:rsid w:val="009515EC"/>
    <w:rsid w:val="009527EE"/>
    <w:rsid w:val="009528E5"/>
    <w:rsid w:val="00965653"/>
    <w:rsid w:val="00967555"/>
    <w:rsid w:val="00975B58"/>
    <w:rsid w:val="00981DF2"/>
    <w:rsid w:val="00985B15"/>
    <w:rsid w:val="00991CF5"/>
    <w:rsid w:val="00992AFE"/>
    <w:rsid w:val="00996126"/>
    <w:rsid w:val="009C28B6"/>
    <w:rsid w:val="009D49E9"/>
    <w:rsid w:val="009E2A0D"/>
    <w:rsid w:val="009E50FB"/>
    <w:rsid w:val="009F30EE"/>
    <w:rsid w:val="009F70D0"/>
    <w:rsid w:val="00A12255"/>
    <w:rsid w:val="00A14792"/>
    <w:rsid w:val="00A25D08"/>
    <w:rsid w:val="00A26011"/>
    <w:rsid w:val="00A31536"/>
    <w:rsid w:val="00A33AD4"/>
    <w:rsid w:val="00A33E05"/>
    <w:rsid w:val="00A3503E"/>
    <w:rsid w:val="00A43585"/>
    <w:rsid w:val="00A679D4"/>
    <w:rsid w:val="00A77B8F"/>
    <w:rsid w:val="00A84586"/>
    <w:rsid w:val="00A85A2B"/>
    <w:rsid w:val="00AA5CE3"/>
    <w:rsid w:val="00AA762F"/>
    <w:rsid w:val="00AB33A8"/>
    <w:rsid w:val="00AC344A"/>
    <w:rsid w:val="00AC6DDB"/>
    <w:rsid w:val="00AD06FD"/>
    <w:rsid w:val="00AD3019"/>
    <w:rsid w:val="00AD750E"/>
    <w:rsid w:val="00AF5B48"/>
    <w:rsid w:val="00AF71A3"/>
    <w:rsid w:val="00B015BC"/>
    <w:rsid w:val="00B07986"/>
    <w:rsid w:val="00B33CCD"/>
    <w:rsid w:val="00B413D7"/>
    <w:rsid w:val="00B56600"/>
    <w:rsid w:val="00B569A2"/>
    <w:rsid w:val="00B63CA8"/>
    <w:rsid w:val="00B77EF0"/>
    <w:rsid w:val="00B85B96"/>
    <w:rsid w:val="00B962C0"/>
    <w:rsid w:val="00B97321"/>
    <w:rsid w:val="00BB06C5"/>
    <w:rsid w:val="00BB4856"/>
    <w:rsid w:val="00BC6CA5"/>
    <w:rsid w:val="00BD1B10"/>
    <w:rsid w:val="00BD625C"/>
    <w:rsid w:val="00BE7A89"/>
    <w:rsid w:val="00C04B28"/>
    <w:rsid w:val="00C20C83"/>
    <w:rsid w:val="00C23AD0"/>
    <w:rsid w:val="00C24D55"/>
    <w:rsid w:val="00C274A4"/>
    <w:rsid w:val="00C35CA0"/>
    <w:rsid w:val="00C44412"/>
    <w:rsid w:val="00C876C7"/>
    <w:rsid w:val="00C92993"/>
    <w:rsid w:val="00C959D8"/>
    <w:rsid w:val="00CA3E51"/>
    <w:rsid w:val="00CA47DA"/>
    <w:rsid w:val="00CB28F6"/>
    <w:rsid w:val="00CB5322"/>
    <w:rsid w:val="00CC503A"/>
    <w:rsid w:val="00CE7B34"/>
    <w:rsid w:val="00CF426F"/>
    <w:rsid w:val="00D20FCA"/>
    <w:rsid w:val="00D47100"/>
    <w:rsid w:val="00D53D65"/>
    <w:rsid w:val="00D65CEC"/>
    <w:rsid w:val="00D82769"/>
    <w:rsid w:val="00D912CA"/>
    <w:rsid w:val="00D93A78"/>
    <w:rsid w:val="00DC744F"/>
    <w:rsid w:val="00DD141C"/>
    <w:rsid w:val="00DD17BF"/>
    <w:rsid w:val="00DD2E01"/>
    <w:rsid w:val="00DF6DFC"/>
    <w:rsid w:val="00E00439"/>
    <w:rsid w:val="00E00BC3"/>
    <w:rsid w:val="00E15E31"/>
    <w:rsid w:val="00E15F3F"/>
    <w:rsid w:val="00E21929"/>
    <w:rsid w:val="00E43556"/>
    <w:rsid w:val="00E55A40"/>
    <w:rsid w:val="00E56E66"/>
    <w:rsid w:val="00E7761C"/>
    <w:rsid w:val="00E814BF"/>
    <w:rsid w:val="00E90D04"/>
    <w:rsid w:val="00E94F7E"/>
    <w:rsid w:val="00E9644A"/>
    <w:rsid w:val="00EA13DC"/>
    <w:rsid w:val="00EC4A8D"/>
    <w:rsid w:val="00EE11DB"/>
    <w:rsid w:val="00EE2719"/>
    <w:rsid w:val="00EE471C"/>
    <w:rsid w:val="00EF2EC9"/>
    <w:rsid w:val="00EF5DA9"/>
    <w:rsid w:val="00EF70DD"/>
    <w:rsid w:val="00F03C8A"/>
    <w:rsid w:val="00F07B91"/>
    <w:rsid w:val="00F1236B"/>
    <w:rsid w:val="00F147FB"/>
    <w:rsid w:val="00F32E1A"/>
    <w:rsid w:val="00F44F75"/>
    <w:rsid w:val="00F56294"/>
    <w:rsid w:val="00F64209"/>
    <w:rsid w:val="00F65ADB"/>
    <w:rsid w:val="00F67348"/>
    <w:rsid w:val="00F75BF3"/>
    <w:rsid w:val="00F75EF2"/>
    <w:rsid w:val="00F762FC"/>
    <w:rsid w:val="00F8351E"/>
    <w:rsid w:val="00F86676"/>
    <w:rsid w:val="00F97582"/>
    <w:rsid w:val="00FA7CAB"/>
    <w:rsid w:val="00FA7D18"/>
    <w:rsid w:val="00FC12ED"/>
    <w:rsid w:val="00FD386B"/>
    <w:rsid w:val="00FD39F1"/>
    <w:rsid w:val="00FD3A41"/>
    <w:rsid w:val="00FD7CB9"/>
    <w:rsid w:val="00FF1E6E"/>
    <w:rsid w:val="00FF2CC4"/>
    <w:rsid w:val="02C54E84"/>
    <w:rsid w:val="04BE0804"/>
    <w:rsid w:val="0A843DF7"/>
    <w:rsid w:val="0EE7673A"/>
    <w:rsid w:val="152620DE"/>
    <w:rsid w:val="188F04A3"/>
    <w:rsid w:val="18BF1D63"/>
    <w:rsid w:val="1BEB0236"/>
    <w:rsid w:val="1CB906BF"/>
    <w:rsid w:val="1F18137D"/>
    <w:rsid w:val="26637C46"/>
    <w:rsid w:val="2ACD2311"/>
    <w:rsid w:val="2CF64013"/>
    <w:rsid w:val="2D7544B5"/>
    <w:rsid w:val="30585C86"/>
    <w:rsid w:val="36477027"/>
    <w:rsid w:val="373F0C8B"/>
    <w:rsid w:val="39687AF5"/>
    <w:rsid w:val="3991207A"/>
    <w:rsid w:val="3CA053FE"/>
    <w:rsid w:val="3D8133F7"/>
    <w:rsid w:val="3E0955C5"/>
    <w:rsid w:val="3EA32086"/>
    <w:rsid w:val="3F155B31"/>
    <w:rsid w:val="3F243444"/>
    <w:rsid w:val="42BA37DF"/>
    <w:rsid w:val="440E676C"/>
    <w:rsid w:val="48125B98"/>
    <w:rsid w:val="4B3D2CA0"/>
    <w:rsid w:val="4F132BE7"/>
    <w:rsid w:val="4F863D84"/>
    <w:rsid w:val="520335B5"/>
    <w:rsid w:val="52593427"/>
    <w:rsid w:val="539E61CB"/>
    <w:rsid w:val="5AF81E67"/>
    <w:rsid w:val="5BA00000"/>
    <w:rsid w:val="5F5E4D19"/>
    <w:rsid w:val="61160C3F"/>
    <w:rsid w:val="636D2E86"/>
    <w:rsid w:val="64A43F34"/>
    <w:rsid w:val="64F64A57"/>
    <w:rsid w:val="68576DA3"/>
    <w:rsid w:val="6C3313B1"/>
    <w:rsid w:val="6D3A216E"/>
    <w:rsid w:val="6F934446"/>
    <w:rsid w:val="6FFA072F"/>
    <w:rsid w:val="760C1CC0"/>
    <w:rsid w:val="766E3671"/>
    <w:rsid w:val="77E124A4"/>
    <w:rsid w:val="796C4C32"/>
    <w:rsid w:val="7C0F73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0"/>
    <w:semiHidden/>
    <w:unhideWhenUsed/>
    <w:qFormat/>
    <w:uiPriority w:val="99"/>
    <w:pPr>
      <w:jc w:val="left"/>
    </w:pPr>
  </w:style>
  <w:style w:type="paragraph" w:styleId="3">
    <w:name w:val="Balloon Text"/>
    <w:basedOn w:val="1"/>
    <w:link w:val="28"/>
    <w:semiHidden/>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31"/>
    <w:semiHidden/>
    <w:unhideWhenUsed/>
    <w:qFormat/>
    <w:uiPriority w:val="99"/>
    <w:rPr>
      <w:b/>
      <w:bCs/>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Strong"/>
    <w:basedOn w:val="10"/>
    <w:qFormat/>
    <w:uiPriority w:val="22"/>
    <w:rPr>
      <w:b/>
    </w:rPr>
  </w:style>
  <w:style w:type="character" w:styleId="12">
    <w:name w:val="FollowedHyperlink"/>
    <w:basedOn w:val="10"/>
    <w:semiHidden/>
    <w:unhideWhenUsed/>
    <w:qFormat/>
    <w:uiPriority w:val="99"/>
    <w:rPr>
      <w:color w:val="3E3E3E"/>
      <w:u w:val="none"/>
    </w:rPr>
  </w:style>
  <w:style w:type="character" w:styleId="13">
    <w:name w:val="Hyperlink"/>
    <w:basedOn w:val="10"/>
    <w:unhideWhenUsed/>
    <w:qFormat/>
    <w:uiPriority w:val="99"/>
    <w:rPr>
      <w:color w:val="004DA1"/>
      <w:sz w:val="21"/>
      <w:szCs w:val="21"/>
      <w:u w:val="none"/>
    </w:rPr>
  </w:style>
  <w:style w:type="character" w:styleId="14">
    <w:name w:val="annotation reference"/>
    <w:basedOn w:val="10"/>
    <w:semiHidden/>
    <w:unhideWhenUsed/>
    <w:qFormat/>
    <w:uiPriority w:val="99"/>
    <w:rPr>
      <w:sz w:val="21"/>
      <w:szCs w:val="21"/>
    </w:rPr>
  </w:style>
  <w:style w:type="character" w:customStyle="1" w:styleId="15">
    <w:name w:val="页眉 字符"/>
    <w:basedOn w:val="10"/>
    <w:link w:val="5"/>
    <w:semiHidden/>
    <w:qFormat/>
    <w:uiPriority w:val="99"/>
    <w:rPr>
      <w:sz w:val="18"/>
      <w:szCs w:val="18"/>
    </w:rPr>
  </w:style>
  <w:style w:type="character" w:customStyle="1" w:styleId="16">
    <w:name w:val="页脚 字符"/>
    <w:basedOn w:val="10"/>
    <w:link w:val="4"/>
    <w:semiHidden/>
    <w:qFormat/>
    <w:uiPriority w:val="99"/>
    <w:rPr>
      <w:sz w:val="18"/>
      <w:szCs w:val="18"/>
    </w:rPr>
  </w:style>
  <w:style w:type="character" w:customStyle="1" w:styleId="17">
    <w:name w:val="yanjiushengyuan91"/>
    <w:basedOn w:val="10"/>
    <w:qFormat/>
    <w:uiPriority w:val="0"/>
    <w:rPr>
      <w:b/>
      <w:bCs/>
      <w:color w:val="144B91"/>
      <w:sz w:val="36"/>
      <w:szCs w:val="36"/>
    </w:rPr>
  </w:style>
  <w:style w:type="character" w:customStyle="1" w:styleId="18">
    <w:name w:val="item-name"/>
    <w:basedOn w:val="10"/>
    <w:qFormat/>
    <w:uiPriority w:val="0"/>
  </w:style>
  <w:style w:type="character" w:customStyle="1" w:styleId="19">
    <w:name w:val="item-name1"/>
    <w:basedOn w:val="10"/>
    <w:qFormat/>
    <w:uiPriority w:val="0"/>
  </w:style>
  <w:style w:type="character" w:customStyle="1" w:styleId="20">
    <w:name w:val="item-name2"/>
    <w:basedOn w:val="10"/>
    <w:qFormat/>
    <w:uiPriority w:val="0"/>
  </w:style>
  <w:style w:type="character" w:customStyle="1" w:styleId="21">
    <w:name w:val="item-name3"/>
    <w:basedOn w:val="10"/>
    <w:qFormat/>
    <w:uiPriority w:val="0"/>
  </w:style>
  <w:style w:type="character" w:customStyle="1" w:styleId="22">
    <w:name w:val="left"/>
    <w:basedOn w:val="10"/>
    <w:qFormat/>
    <w:uiPriority w:val="0"/>
  </w:style>
  <w:style w:type="character" w:customStyle="1" w:styleId="23">
    <w:name w:val="column-name12"/>
    <w:basedOn w:val="10"/>
    <w:qFormat/>
    <w:uiPriority w:val="0"/>
    <w:rPr>
      <w:color w:val="343434"/>
    </w:rPr>
  </w:style>
  <w:style w:type="character" w:customStyle="1" w:styleId="24">
    <w:name w:val="column-name13"/>
    <w:basedOn w:val="10"/>
    <w:qFormat/>
    <w:uiPriority w:val="0"/>
    <w:rPr>
      <w:color w:val="FFFFFF"/>
    </w:rPr>
  </w:style>
  <w:style w:type="character" w:customStyle="1" w:styleId="25">
    <w:name w:val="column-name14"/>
    <w:basedOn w:val="10"/>
    <w:qFormat/>
    <w:uiPriority w:val="0"/>
    <w:rPr>
      <w:color w:val="3B3A3A"/>
    </w:rPr>
  </w:style>
  <w:style w:type="character" w:customStyle="1" w:styleId="26">
    <w:name w:val="column-name15"/>
    <w:basedOn w:val="10"/>
    <w:qFormat/>
    <w:uiPriority w:val="0"/>
    <w:rPr>
      <w:color w:val="3B3A3A"/>
    </w:rPr>
  </w:style>
  <w:style w:type="character" w:customStyle="1" w:styleId="27">
    <w:name w:val="right"/>
    <w:basedOn w:val="10"/>
    <w:qFormat/>
    <w:uiPriority w:val="0"/>
  </w:style>
  <w:style w:type="character" w:customStyle="1" w:styleId="28">
    <w:name w:val="批注框文本 字符"/>
    <w:basedOn w:val="10"/>
    <w:link w:val="3"/>
    <w:semiHidden/>
    <w:qFormat/>
    <w:uiPriority w:val="99"/>
    <w:rPr>
      <w:rFonts w:asciiTheme="minorHAnsi" w:hAnsiTheme="minorHAnsi" w:eastAsiaTheme="minorEastAsia" w:cstheme="minorBidi"/>
      <w:kern w:val="2"/>
      <w:sz w:val="18"/>
      <w:szCs w:val="18"/>
    </w:rPr>
  </w:style>
  <w:style w:type="paragraph" w:customStyle="1" w:styleId="29">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0">
    <w:name w:val="批注文字 字符"/>
    <w:basedOn w:val="10"/>
    <w:link w:val="2"/>
    <w:semiHidden/>
    <w:qFormat/>
    <w:uiPriority w:val="99"/>
    <w:rPr>
      <w:rFonts w:asciiTheme="minorHAnsi" w:hAnsiTheme="minorHAnsi" w:eastAsiaTheme="minorEastAsia" w:cstheme="minorBidi"/>
      <w:kern w:val="2"/>
      <w:sz w:val="21"/>
      <w:szCs w:val="22"/>
    </w:rPr>
  </w:style>
  <w:style w:type="character" w:customStyle="1" w:styleId="31">
    <w:name w:val="批注主题 字符"/>
    <w:basedOn w:val="30"/>
    <w:link w:val="7"/>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3CD0B6-167F-41A7-BACA-A5A6036101BD}">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593</Words>
  <Characters>3384</Characters>
  <Lines>28</Lines>
  <Paragraphs>7</Paragraphs>
  <TotalTime>5</TotalTime>
  <ScaleCrop>false</ScaleCrop>
  <LinksUpToDate>false</LinksUpToDate>
  <CharactersWithSpaces>3970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2020-12-23T02:32:00Z</dcterms:created>
  <dc:creator>微软用户</dc:creator>
  <cp:lastModifiedBy>我心永恒</cp:lastModifiedBy>
  <cp:lastPrinted>2020-01-06T01:01:00Z</cp:lastPrinted>
  <dcterms:modified xsi:type="dcterms:W3CDTF">2021-01-15T05:13:52Z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